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46" w:rsidRPr="00E570F4" w:rsidRDefault="00B20CBD" w:rsidP="001B4CCE">
      <w:pPr>
        <w:jc w:val="center"/>
        <w:rPr>
          <w:rFonts w:ascii="Arial" w:hAnsi="Arial" w:cs="Arial"/>
          <w:b/>
        </w:rPr>
      </w:pPr>
      <w:r w:rsidRPr="00E570F4">
        <w:rPr>
          <w:rFonts w:ascii="Arial" w:hAnsi="Arial" w:cs="Arial"/>
          <w:b/>
        </w:rPr>
        <w:t xml:space="preserve">Otolaryngology </w:t>
      </w:r>
    </w:p>
    <w:p w:rsidR="00B20CBD" w:rsidRPr="00E570F4" w:rsidRDefault="00B20CBD" w:rsidP="001B4CCE">
      <w:pPr>
        <w:jc w:val="center"/>
        <w:rPr>
          <w:rFonts w:ascii="Arial" w:hAnsi="Arial" w:cs="Arial"/>
          <w:b/>
        </w:rPr>
      </w:pPr>
      <w:r w:rsidRPr="00E570F4">
        <w:rPr>
          <w:rFonts w:ascii="Arial" w:hAnsi="Arial" w:cs="Arial"/>
          <w:b/>
        </w:rPr>
        <w:t>Goals and Objectives</w:t>
      </w:r>
    </w:p>
    <w:p w:rsidR="00B20CBD" w:rsidRPr="00E570F4" w:rsidRDefault="00B20CBD" w:rsidP="001B4CCE">
      <w:pPr>
        <w:jc w:val="center"/>
        <w:rPr>
          <w:rFonts w:ascii="Arial" w:hAnsi="Arial" w:cs="Arial"/>
          <w:b/>
        </w:rPr>
      </w:pPr>
      <w:r w:rsidRPr="00E570F4">
        <w:rPr>
          <w:rFonts w:ascii="Arial" w:hAnsi="Arial" w:cs="Arial"/>
          <w:b/>
        </w:rPr>
        <w:t xml:space="preserve">PGY </w:t>
      </w:r>
      <w:r w:rsidR="00A373AF">
        <w:rPr>
          <w:rFonts w:ascii="Arial" w:hAnsi="Arial" w:cs="Arial"/>
          <w:b/>
        </w:rPr>
        <w:t>3</w:t>
      </w:r>
    </w:p>
    <w:p w:rsidR="00B20CBD" w:rsidRPr="00E570F4" w:rsidRDefault="00B20CBD" w:rsidP="00B20CBD">
      <w:pPr>
        <w:rPr>
          <w:rFonts w:ascii="Arial" w:hAnsi="Arial" w:cs="Arial"/>
          <w:sz w:val="22"/>
          <w:szCs w:val="22"/>
        </w:rPr>
      </w:pPr>
    </w:p>
    <w:p w:rsidR="00B20CBD" w:rsidRPr="00E570F4" w:rsidRDefault="00B20CBD" w:rsidP="00C20946">
      <w:pPr>
        <w:jc w:val="both"/>
        <w:rPr>
          <w:rFonts w:ascii="Arial" w:hAnsi="Arial" w:cs="Arial"/>
          <w:b/>
        </w:rPr>
      </w:pPr>
      <w:r w:rsidRPr="00E570F4">
        <w:rPr>
          <w:rFonts w:ascii="Arial" w:hAnsi="Arial" w:cs="Arial"/>
          <w:b/>
        </w:rPr>
        <w:t>Goals:</w:t>
      </w:r>
    </w:p>
    <w:p w:rsidR="00B20CBD" w:rsidRPr="00E570F4" w:rsidRDefault="00B20CBD" w:rsidP="00C20946">
      <w:pPr>
        <w:jc w:val="both"/>
        <w:rPr>
          <w:rFonts w:ascii="Arial" w:hAnsi="Arial" w:cs="Arial"/>
          <w:sz w:val="22"/>
          <w:szCs w:val="22"/>
        </w:rPr>
      </w:pPr>
    </w:p>
    <w:p w:rsidR="00B20CBD" w:rsidRPr="00E570F4" w:rsidRDefault="001B4CCE" w:rsidP="00C20946">
      <w:pPr>
        <w:jc w:val="both"/>
        <w:rPr>
          <w:rFonts w:ascii="Arial" w:hAnsi="Arial" w:cs="Arial"/>
          <w:sz w:val="22"/>
          <w:szCs w:val="22"/>
        </w:rPr>
      </w:pPr>
      <w:r w:rsidRPr="00E570F4">
        <w:rPr>
          <w:rFonts w:ascii="Arial" w:hAnsi="Arial" w:cs="Arial"/>
          <w:sz w:val="22"/>
          <w:szCs w:val="22"/>
        </w:rPr>
        <w:t xml:space="preserve">The Department of </w:t>
      </w:r>
      <w:r w:rsidR="00622AC8" w:rsidRPr="00E570F4">
        <w:rPr>
          <w:rFonts w:ascii="Arial" w:hAnsi="Arial" w:cs="Arial"/>
          <w:sz w:val="22"/>
          <w:szCs w:val="22"/>
        </w:rPr>
        <w:t>Head and Neck Surgery</w:t>
      </w:r>
      <w:r w:rsidRPr="00E570F4">
        <w:rPr>
          <w:rFonts w:ascii="Arial" w:hAnsi="Arial" w:cs="Arial"/>
          <w:sz w:val="22"/>
          <w:szCs w:val="22"/>
        </w:rPr>
        <w:t xml:space="preserve"> at Kaiser</w:t>
      </w:r>
      <w:r w:rsidR="00B20CBD" w:rsidRPr="00E570F4">
        <w:rPr>
          <w:rFonts w:ascii="Arial" w:hAnsi="Arial" w:cs="Arial"/>
          <w:sz w:val="22"/>
          <w:szCs w:val="22"/>
        </w:rPr>
        <w:t xml:space="preserve"> will provide a learning environment for the care, treatment and follow up of otolaryngology, head and neck surgery patients.  Surgical basic science, including fluids, electrolytes, wound healing and nutrition, will be emphasized.  Clinically, residents will assess surgical pathology pre-operatively, develop clinical judgment on managing these issues, and learn operative skills to address the problem.  Careful postoperative care and follow up will be emphasized. </w:t>
      </w:r>
    </w:p>
    <w:p w:rsidR="00B20CBD" w:rsidRPr="00E570F4" w:rsidRDefault="00B20CBD" w:rsidP="00C20946">
      <w:pPr>
        <w:jc w:val="both"/>
        <w:rPr>
          <w:rFonts w:ascii="Arial" w:hAnsi="Arial" w:cs="Arial"/>
          <w:sz w:val="22"/>
          <w:szCs w:val="22"/>
        </w:rPr>
      </w:pPr>
    </w:p>
    <w:p w:rsidR="00B20CBD" w:rsidRPr="00E570F4" w:rsidRDefault="00B20CBD" w:rsidP="00C20946">
      <w:pPr>
        <w:jc w:val="both"/>
        <w:rPr>
          <w:rFonts w:ascii="Arial" w:hAnsi="Arial" w:cs="Arial"/>
          <w:sz w:val="22"/>
          <w:szCs w:val="22"/>
        </w:rPr>
      </w:pPr>
    </w:p>
    <w:p w:rsidR="00B20CBD" w:rsidRPr="00E570F4" w:rsidRDefault="00B20CBD" w:rsidP="00C20946">
      <w:pPr>
        <w:jc w:val="both"/>
        <w:rPr>
          <w:rFonts w:ascii="Arial" w:hAnsi="Arial" w:cs="Arial"/>
          <w:b/>
        </w:rPr>
      </w:pPr>
      <w:r w:rsidRPr="00E570F4">
        <w:rPr>
          <w:rFonts w:ascii="Arial" w:hAnsi="Arial" w:cs="Arial"/>
          <w:b/>
        </w:rPr>
        <w:t>Objectives:</w:t>
      </w:r>
    </w:p>
    <w:p w:rsidR="00B20CBD" w:rsidRPr="00E570F4" w:rsidRDefault="00B20CBD" w:rsidP="00C20946">
      <w:pPr>
        <w:jc w:val="both"/>
        <w:rPr>
          <w:rFonts w:ascii="Arial" w:hAnsi="Arial" w:cs="Arial"/>
          <w:b/>
          <w:sz w:val="22"/>
          <w:szCs w:val="22"/>
        </w:rPr>
      </w:pPr>
      <w:r w:rsidRPr="00E570F4">
        <w:rPr>
          <w:rFonts w:ascii="Arial" w:hAnsi="Arial" w:cs="Arial"/>
          <w:b/>
          <w:sz w:val="22"/>
          <w:szCs w:val="22"/>
        </w:rPr>
        <w:t>Medical Knowledge</w:t>
      </w:r>
      <w:r w:rsidR="001B4CCE" w:rsidRPr="00E570F4">
        <w:rPr>
          <w:rFonts w:ascii="Arial" w:hAnsi="Arial" w:cs="Arial"/>
          <w:b/>
          <w:sz w:val="22"/>
          <w:szCs w:val="22"/>
        </w:rPr>
        <w:t>:</w:t>
      </w:r>
    </w:p>
    <w:p w:rsidR="00B20CBD" w:rsidRPr="00E570F4" w:rsidRDefault="00B20CBD" w:rsidP="00C20946">
      <w:pPr>
        <w:widowControl w:val="0"/>
        <w:numPr>
          <w:ilvl w:val="0"/>
          <w:numId w:val="2"/>
        </w:numPr>
        <w:adjustRightInd w:val="0"/>
        <w:jc w:val="both"/>
        <w:rPr>
          <w:rFonts w:ascii="Arial" w:hAnsi="Arial" w:cs="Arial"/>
          <w:color w:val="000000"/>
          <w:sz w:val="22"/>
          <w:szCs w:val="22"/>
        </w:rPr>
      </w:pPr>
      <w:r w:rsidRPr="00E570F4">
        <w:rPr>
          <w:rFonts w:ascii="Arial" w:hAnsi="Arial" w:cs="Arial"/>
          <w:color w:val="000000"/>
          <w:sz w:val="22"/>
          <w:szCs w:val="22"/>
        </w:rPr>
        <w:t>Define and describe the anatomic aspects of even th</w:t>
      </w:r>
      <w:r w:rsidR="002226ED" w:rsidRPr="00E570F4">
        <w:rPr>
          <w:rFonts w:ascii="Arial" w:hAnsi="Arial" w:cs="Arial"/>
          <w:color w:val="000000"/>
          <w:sz w:val="22"/>
          <w:szCs w:val="22"/>
        </w:rPr>
        <w:t xml:space="preserve">e most complex general surgical </w:t>
      </w:r>
      <w:r w:rsidRPr="00E570F4">
        <w:rPr>
          <w:rFonts w:ascii="Arial" w:hAnsi="Arial" w:cs="Arial"/>
          <w:color w:val="000000"/>
          <w:sz w:val="22"/>
          <w:szCs w:val="22"/>
        </w:rPr>
        <w:t xml:space="preserve">operations such as bilateral radical neck dissection. </w:t>
      </w:r>
    </w:p>
    <w:p w:rsidR="00B20CBD" w:rsidRPr="00E570F4" w:rsidRDefault="00B20CBD" w:rsidP="00C20946">
      <w:pPr>
        <w:widowControl w:val="0"/>
        <w:numPr>
          <w:ilvl w:val="0"/>
          <w:numId w:val="2"/>
        </w:numPr>
        <w:adjustRightInd w:val="0"/>
        <w:jc w:val="both"/>
        <w:rPr>
          <w:rFonts w:ascii="Arial" w:hAnsi="Arial" w:cs="Arial"/>
          <w:color w:val="000000"/>
          <w:sz w:val="22"/>
          <w:szCs w:val="22"/>
        </w:rPr>
      </w:pPr>
      <w:r w:rsidRPr="00E570F4">
        <w:rPr>
          <w:rFonts w:ascii="Arial" w:hAnsi="Arial" w:cs="Arial"/>
          <w:color w:val="000000"/>
          <w:sz w:val="22"/>
          <w:szCs w:val="22"/>
        </w:rPr>
        <w:t xml:space="preserve">Describe the examination for and treatment of dental/oral emergencies with which a general surgeon should be familiar: </w:t>
      </w:r>
    </w:p>
    <w:p w:rsidR="00B20CBD" w:rsidRPr="00E570F4" w:rsidRDefault="007556D9" w:rsidP="00C20946">
      <w:pPr>
        <w:widowControl w:val="0"/>
        <w:numPr>
          <w:ilvl w:val="1"/>
          <w:numId w:val="2"/>
        </w:numPr>
        <w:adjustRightInd w:val="0"/>
        <w:jc w:val="both"/>
        <w:rPr>
          <w:rFonts w:ascii="Arial" w:hAnsi="Arial" w:cs="Arial"/>
          <w:color w:val="000000"/>
          <w:sz w:val="22"/>
          <w:szCs w:val="22"/>
        </w:rPr>
      </w:pPr>
      <w:proofErr w:type="spellStart"/>
      <w:r>
        <w:rPr>
          <w:rFonts w:ascii="Arial" w:hAnsi="Arial" w:cs="Arial"/>
          <w:color w:val="000000"/>
          <w:sz w:val="22"/>
          <w:szCs w:val="22"/>
        </w:rPr>
        <w:t>Celluliti</w:t>
      </w:r>
      <w:r w:rsidR="00C129B2" w:rsidRPr="00E570F4">
        <w:rPr>
          <w:rFonts w:ascii="Arial" w:hAnsi="Arial" w:cs="Arial"/>
          <w:color w:val="000000"/>
          <w:sz w:val="22"/>
          <w:szCs w:val="22"/>
        </w:rPr>
        <w:t>s</w:t>
      </w:r>
      <w:proofErr w:type="spellEnd"/>
      <w:r w:rsidR="00B20CBD" w:rsidRPr="00E570F4">
        <w:rPr>
          <w:rFonts w:ascii="Arial" w:hAnsi="Arial" w:cs="Arial"/>
          <w:color w:val="000000"/>
          <w:sz w:val="22"/>
          <w:szCs w:val="22"/>
        </w:rPr>
        <w:t xml:space="preserve">, including Ludwig’s Angina </w:t>
      </w:r>
    </w:p>
    <w:p w:rsidR="00B20CBD" w:rsidRPr="00E570F4" w:rsidRDefault="00B20CBD" w:rsidP="00C20946">
      <w:pPr>
        <w:widowControl w:val="0"/>
        <w:numPr>
          <w:ilvl w:val="1"/>
          <w:numId w:val="2"/>
        </w:numPr>
        <w:adjustRightInd w:val="0"/>
        <w:jc w:val="both"/>
        <w:rPr>
          <w:rFonts w:ascii="Arial" w:hAnsi="Arial" w:cs="Arial"/>
          <w:color w:val="000000"/>
          <w:sz w:val="22"/>
          <w:szCs w:val="22"/>
        </w:rPr>
      </w:pPr>
      <w:r w:rsidRPr="00E570F4">
        <w:rPr>
          <w:rFonts w:ascii="Arial" w:hAnsi="Arial" w:cs="Arial"/>
          <w:color w:val="000000"/>
          <w:sz w:val="22"/>
          <w:szCs w:val="22"/>
        </w:rPr>
        <w:t xml:space="preserve">Peritonsillar abscess (Quinsy) </w:t>
      </w:r>
    </w:p>
    <w:p w:rsidR="00B20CBD" w:rsidRPr="00E570F4" w:rsidRDefault="00B20CBD" w:rsidP="00C20946">
      <w:pPr>
        <w:widowControl w:val="0"/>
        <w:numPr>
          <w:ilvl w:val="0"/>
          <w:numId w:val="3"/>
        </w:numPr>
        <w:adjustRightInd w:val="0"/>
        <w:jc w:val="both"/>
        <w:rPr>
          <w:rFonts w:ascii="Arial" w:hAnsi="Arial" w:cs="Arial"/>
          <w:color w:val="000000"/>
          <w:sz w:val="22"/>
          <w:szCs w:val="22"/>
        </w:rPr>
      </w:pPr>
      <w:r w:rsidRPr="00E570F4">
        <w:rPr>
          <w:rFonts w:ascii="Arial" w:hAnsi="Arial" w:cs="Arial"/>
          <w:color w:val="000000"/>
          <w:sz w:val="22"/>
          <w:szCs w:val="22"/>
        </w:rPr>
        <w:t xml:space="preserve">Summarize the essential components of a focused history and physical examination for common otolaryngologic problems. </w:t>
      </w:r>
    </w:p>
    <w:p w:rsidR="00B20CBD" w:rsidRPr="00E570F4" w:rsidRDefault="00B20CBD" w:rsidP="00C20946">
      <w:pPr>
        <w:widowControl w:val="0"/>
        <w:numPr>
          <w:ilvl w:val="0"/>
          <w:numId w:val="3"/>
        </w:numPr>
        <w:adjustRightInd w:val="0"/>
        <w:jc w:val="both"/>
        <w:rPr>
          <w:rFonts w:ascii="Arial" w:hAnsi="Arial" w:cs="Arial"/>
          <w:color w:val="000000"/>
          <w:sz w:val="22"/>
          <w:szCs w:val="22"/>
        </w:rPr>
      </w:pPr>
      <w:r w:rsidRPr="00E570F4">
        <w:rPr>
          <w:rFonts w:ascii="Arial" w:hAnsi="Arial" w:cs="Arial"/>
          <w:color w:val="000000"/>
          <w:sz w:val="22"/>
          <w:szCs w:val="22"/>
        </w:rPr>
        <w:t xml:space="preserve">Analyze the clinical management of ear, nose, and throat (ENT) patients in the intensive care unit (ICU), including: </w:t>
      </w:r>
    </w:p>
    <w:p w:rsidR="00B20CBD" w:rsidRPr="00E570F4" w:rsidRDefault="00B20CBD" w:rsidP="00C20946">
      <w:pPr>
        <w:widowControl w:val="0"/>
        <w:numPr>
          <w:ilvl w:val="1"/>
          <w:numId w:val="3"/>
        </w:numPr>
        <w:adjustRightInd w:val="0"/>
        <w:jc w:val="both"/>
        <w:rPr>
          <w:rFonts w:ascii="Arial" w:hAnsi="Arial" w:cs="Arial"/>
          <w:color w:val="000000"/>
          <w:sz w:val="22"/>
          <w:szCs w:val="22"/>
        </w:rPr>
      </w:pPr>
      <w:r w:rsidRPr="00E570F4">
        <w:rPr>
          <w:rFonts w:ascii="Arial" w:hAnsi="Arial" w:cs="Arial"/>
          <w:color w:val="000000"/>
          <w:sz w:val="22"/>
          <w:szCs w:val="22"/>
        </w:rPr>
        <w:t xml:space="preserve">Respiratory infection management </w:t>
      </w:r>
    </w:p>
    <w:p w:rsidR="00B20CBD" w:rsidRPr="00E570F4" w:rsidRDefault="00B20CBD" w:rsidP="00C20946">
      <w:pPr>
        <w:numPr>
          <w:ilvl w:val="1"/>
          <w:numId w:val="3"/>
        </w:numPr>
        <w:jc w:val="both"/>
        <w:rPr>
          <w:rFonts w:ascii="Arial" w:hAnsi="Arial" w:cs="Arial"/>
          <w:color w:val="000000"/>
          <w:sz w:val="22"/>
          <w:szCs w:val="22"/>
        </w:rPr>
      </w:pPr>
      <w:r w:rsidRPr="00E570F4">
        <w:rPr>
          <w:rFonts w:ascii="Arial" w:hAnsi="Arial" w:cs="Arial"/>
          <w:color w:val="000000"/>
          <w:sz w:val="22"/>
          <w:szCs w:val="22"/>
        </w:rPr>
        <w:t>Airway management</w:t>
      </w:r>
    </w:p>
    <w:p w:rsidR="00B20CBD" w:rsidRPr="00E570F4" w:rsidRDefault="00B20CBD" w:rsidP="00C20946">
      <w:pPr>
        <w:widowControl w:val="0"/>
        <w:numPr>
          <w:ilvl w:val="1"/>
          <w:numId w:val="3"/>
        </w:numPr>
        <w:adjustRightInd w:val="0"/>
        <w:jc w:val="both"/>
        <w:rPr>
          <w:rFonts w:ascii="Arial" w:hAnsi="Arial" w:cs="Arial"/>
          <w:color w:val="000000"/>
          <w:sz w:val="22"/>
          <w:szCs w:val="22"/>
        </w:rPr>
      </w:pPr>
      <w:r w:rsidRPr="00E570F4">
        <w:rPr>
          <w:rFonts w:ascii="Arial" w:hAnsi="Arial" w:cs="Arial"/>
          <w:color w:val="000000"/>
          <w:sz w:val="22"/>
          <w:szCs w:val="22"/>
        </w:rPr>
        <w:t xml:space="preserve">Wound care </w:t>
      </w:r>
    </w:p>
    <w:p w:rsidR="00B20CBD" w:rsidRPr="00E570F4" w:rsidRDefault="002226ED" w:rsidP="00C20946">
      <w:pPr>
        <w:widowControl w:val="0"/>
        <w:numPr>
          <w:ilvl w:val="0"/>
          <w:numId w:val="5"/>
        </w:numPr>
        <w:adjustRightInd w:val="0"/>
        <w:jc w:val="both"/>
        <w:rPr>
          <w:rFonts w:ascii="Arial" w:hAnsi="Arial" w:cs="Arial"/>
          <w:color w:val="000000"/>
          <w:sz w:val="22"/>
          <w:szCs w:val="22"/>
        </w:rPr>
      </w:pPr>
      <w:r w:rsidRPr="00E570F4">
        <w:rPr>
          <w:rFonts w:ascii="Arial" w:hAnsi="Arial" w:cs="Arial"/>
          <w:color w:val="000000"/>
          <w:sz w:val="22"/>
          <w:szCs w:val="22"/>
        </w:rPr>
        <w:t>C</w:t>
      </w:r>
      <w:r w:rsidR="00B20CBD" w:rsidRPr="00E570F4">
        <w:rPr>
          <w:rFonts w:ascii="Arial" w:hAnsi="Arial" w:cs="Arial"/>
          <w:color w:val="000000"/>
          <w:sz w:val="22"/>
          <w:szCs w:val="22"/>
        </w:rPr>
        <w:t xml:space="preserve">ommon ENT diseases: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Sinusitis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Sialadenitis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Neck abscess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Epiglottitis </w:t>
      </w:r>
    </w:p>
    <w:p w:rsidR="00B20CBD" w:rsidRPr="00E570F4" w:rsidRDefault="00B20CBD" w:rsidP="00C20946">
      <w:pPr>
        <w:widowControl w:val="0"/>
        <w:numPr>
          <w:ilvl w:val="0"/>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Explain the principle causes of simple epistaxis and describe its management. </w:t>
      </w:r>
    </w:p>
    <w:p w:rsidR="00B20CBD" w:rsidRPr="00E570F4" w:rsidRDefault="00B20CBD" w:rsidP="00C20946">
      <w:pPr>
        <w:widowControl w:val="0"/>
        <w:numPr>
          <w:ilvl w:val="0"/>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Evaluate patients with facial trauma and develop a treatment plan for the management of: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Fractures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Lacerations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Hemotympanum </w:t>
      </w:r>
    </w:p>
    <w:p w:rsidR="00B20CBD" w:rsidRPr="00E570F4" w:rsidRDefault="00B20CBD" w:rsidP="00C20946">
      <w:pPr>
        <w:widowControl w:val="0"/>
        <w:numPr>
          <w:ilvl w:val="1"/>
          <w:numId w:val="5"/>
        </w:numPr>
        <w:adjustRightInd w:val="0"/>
        <w:jc w:val="both"/>
        <w:rPr>
          <w:rFonts w:ascii="Arial" w:hAnsi="Arial" w:cs="Arial"/>
          <w:color w:val="000000"/>
          <w:sz w:val="22"/>
          <w:szCs w:val="22"/>
        </w:rPr>
      </w:pPr>
      <w:r w:rsidRPr="00E570F4">
        <w:rPr>
          <w:rFonts w:ascii="Arial" w:hAnsi="Arial" w:cs="Arial"/>
          <w:color w:val="000000"/>
          <w:sz w:val="22"/>
          <w:szCs w:val="22"/>
        </w:rPr>
        <w:t xml:space="preserve">Epistaxis </w:t>
      </w:r>
    </w:p>
    <w:p w:rsidR="00B20CBD" w:rsidRPr="00E570F4" w:rsidRDefault="00B20CBD" w:rsidP="00C20946">
      <w:pPr>
        <w:widowControl w:val="0"/>
        <w:numPr>
          <w:ilvl w:val="0"/>
          <w:numId w:val="6"/>
        </w:numPr>
        <w:adjustRightInd w:val="0"/>
        <w:jc w:val="both"/>
        <w:rPr>
          <w:rFonts w:ascii="Arial" w:hAnsi="Arial" w:cs="Arial"/>
          <w:color w:val="000000"/>
          <w:sz w:val="22"/>
          <w:szCs w:val="22"/>
        </w:rPr>
      </w:pPr>
      <w:r w:rsidRPr="00E570F4">
        <w:rPr>
          <w:rFonts w:ascii="Arial" w:hAnsi="Arial" w:cs="Arial"/>
          <w:color w:val="000000"/>
          <w:sz w:val="22"/>
          <w:szCs w:val="22"/>
        </w:rPr>
        <w:t xml:space="preserve">Describe the indications for tracheostomy in adults and children. </w:t>
      </w:r>
    </w:p>
    <w:p w:rsidR="00B20CBD" w:rsidRPr="00E570F4" w:rsidRDefault="00B20CBD" w:rsidP="00C20946">
      <w:pPr>
        <w:widowControl w:val="0"/>
        <w:numPr>
          <w:ilvl w:val="0"/>
          <w:numId w:val="6"/>
        </w:numPr>
        <w:adjustRightInd w:val="0"/>
        <w:jc w:val="both"/>
        <w:rPr>
          <w:rFonts w:ascii="Arial" w:hAnsi="Arial" w:cs="Arial"/>
          <w:color w:val="000000"/>
          <w:sz w:val="22"/>
          <w:szCs w:val="22"/>
        </w:rPr>
      </w:pPr>
      <w:r w:rsidRPr="00E570F4">
        <w:rPr>
          <w:rFonts w:ascii="Arial" w:hAnsi="Arial" w:cs="Arial"/>
          <w:color w:val="000000"/>
          <w:sz w:val="22"/>
          <w:szCs w:val="22"/>
        </w:rPr>
        <w:t xml:space="preserve">Compare the use of the following procedures in evaluating ENT problems: </w:t>
      </w:r>
    </w:p>
    <w:p w:rsidR="00B20CBD" w:rsidRPr="00E570F4" w:rsidRDefault="00B20CBD" w:rsidP="00C20946">
      <w:pPr>
        <w:widowControl w:val="0"/>
        <w:numPr>
          <w:ilvl w:val="1"/>
          <w:numId w:val="6"/>
        </w:numPr>
        <w:adjustRightInd w:val="0"/>
        <w:jc w:val="both"/>
        <w:rPr>
          <w:rFonts w:ascii="Arial" w:hAnsi="Arial" w:cs="Arial"/>
          <w:color w:val="000000"/>
          <w:sz w:val="22"/>
          <w:szCs w:val="22"/>
        </w:rPr>
      </w:pPr>
      <w:r w:rsidRPr="00E570F4">
        <w:rPr>
          <w:rFonts w:ascii="Arial" w:hAnsi="Arial" w:cs="Arial"/>
          <w:color w:val="000000"/>
          <w:sz w:val="22"/>
          <w:szCs w:val="22"/>
        </w:rPr>
        <w:t xml:space="preserve">Radiography </w:t>
      </w:r>
    </w:p>
    <w:p w:rsidR="00B20CBD" w:rsidRPr="00E570F4" w:rsidRDefault="00B20CBD" w:rsidP="00C20946">
      <w:pPr>
        <w:widowControl w:val="0"/>
        <w:numPr>
          <w:ilvl w:val="1"/>
          <w:numId w:val="6"/>
        </w:numPr>
        <w:adjustRightInd w:val="0"/>
        <w:jc w:val="both"/>
        <w:rPr>
          <w:rFonts w:ascii="Arial" w:hAnsi="Arial" w:cs="Arial"/>
          <w:color w:val="000000"/>
          <w:sz w:val="22"/>
          <w:szCs w:val="22"/>
        </w:rPr>
      </w:pPr>
      <w:r w:rsidRPr="00E570F4">
        <w:rPr>
          <w:rFonts w:ascii="Arial" w:hAnsi="Arial" w:cs="Arial"/>
          <w:color w:val="000000"/>
          <w:sz w:val="22"/>
          <w:szCs w:val="22"/>
        </w:rPr>
        <w:t xml:space="preserve">Contrast studies </w:t>
      </w:r>
    </w:p>
    <w:p w:rsidR="00B20CBD" w:rsidRPr="00E570F4" w:rsidRDefault="00B20CBD" w:rsidP="00C20946">
      <w:pPr>
        <w:numPr>
          <w:ilvl w:val="1"/>
          <w:numId w:val="6"/>
        </w:numPr>
        <w:jc w:val="both"/>
        <w:rPr>
          <w:rFonts w:ascii="Arial" w:hAnsi="Arial" w:cs="Arial"/>
          <w:color w:val="000000"/>
          <w:sz w:val="22"/>
          <w:szCs w:val="22"/>
        </w:rPr>
      </w:pPr>
      <w:r w:rsidRPr="00E570F4">
        <w:rPr>
          <w:rFonts w:ascii="Arial" w:hAnsi="Arial" w:cs="Arial"/>
          <w:color w:val="000000"/>
          <w:sz w:val="22"/>
          <w:szCs w:val="22"/>
        </w:rPr>
        <w:t>Ultrasound</w:t>
      </w:r>
    </w:p>
    <w:p w:rsidR="00B20CBD" w:rsidRPr="00E570F4" w:rsidRDefault="00B20CBD" w:rsidP="00C20946">
      <w:pPr>
        <w:widowControl w:val="0"/>
        <w:numPr>
          <w:ilvl w:val="0"/>
          <w:numId w:val="7"/>
        </w:numPr>
        <w:adjustRightInd w:val="0"/>
        <w:jc w:val="both"/>
        <w:rPr>
          <w:rFonts w:ascii="Arial" w:hAnsi="Arial" w:cs="Arial"/>
          <w:color w:val="000000"/>
          <w:sz w:val="22"/>
          <w:szCs w:val="22"/>
        </w:rPr>
      </w:pPr>
      <w:r w:rsidRPr="00E570F4">
        <w:rPr>
          <w:rFonts w:ascii="Arial" w:hAnsi="Arial" w:cs="Arial"/>
          <w:color w:val="000000"/>
          <w:sz w:val="22"/>
          <w:szCs w:val="22"/>
        </w:rPr>
        <w:t xml:space="preserve">Describe the indications for simple endoscopy and its diagnostic contributions such as: </w:t>
      </w:r>
    </w:p>
    <w:p w:rsidR="00B20CBD" w:rsidRPr="00E570F4" w:rsidRDefault="00B20CBD" w:rsidP="00C20946">
      <w:pPr>
        <w:widowControl w:val="0"/>
        <w:numPr>
          <w:ilvl w:val="1"/>
          <w:numId w:val="7"/>
        </w:numPr>
        <w:adjustRightInd w:val="0"/>
        <w:jc w:val="both"/>
        <w:rPr>
          <w:rFonts w:ascii="Arial" w:hAnsi="Arial" w:cs="Arial"/>
          <w:color w:val="000000"/>
          <w:sz w:val="22"/>
          <w:szCs w:val="22"/>
        </w:rPr>
      </w:pPr>
      <w:r w:rsidRPr="00E570F4">
        <w:rPr>
          <w:rFonts w:ascii="Arial" w:hAnsi="Arial" w:cs="Arial"/>
          <w:color w:val="000000"/>
          <w:sz w:val="22"/>
          <w:szCs w:val="22"/>
        </w:rPr>
        <w:t xml:space="preserve">Nasopharyngoscopy </w:t>
      </w:r>
    </w:p>
    <w:p w:rsidR="00B20CBD" w:rsidRPr="00E570F4" w:rsidRDefault="00B20CBD" w:rsidP="00C20946">
      <w:pPr>
        <w:widowControl w:val="0"/>
        <w:numPr>
          <w:ilvl w:val="1"/>
          <w:numId w:val="7"/>
        </w:numPr>
        <w:adjustRightInd w:val="0"/>
        <w:jc w:val="both"/>
        <w:rPr>
          <w:rFonts w:ascii="Arial" w:hAnsi="Arial" w:cs="Arial"/>
          <w:color w:val="000000"/>
          <w:sz w:val="22"/>
          <w:szCs w:val="22"/>
        </w:rPr>
      </w:pPr>
      <w:r w:rsidRPr="00E570F4">
        <w:rPr>
          <w:rFonts w:ascii="Arial" w:hAnsi="Arial" w:cs="Arial"/>
          <w:color w:val="000000"/>
          <w:sz w:val="22"/>
          <w:szCs w:val="22"/>
        </w:rPr>
        <w:t xml:space="preserve">Direct laryngoscopy </w:t>
      </w:r>
    </w:p>
    <w:p w:rsidR="00B20CBD" w:rsidRPr="00E570F4" w:rsidRDefault="00B20CBD" w:rsidP="00C20946">
      <w:pPr>
        <w:widowControl w:val="0"/>
        <w:numPr>
          <w:ilvl w:val="1"/>
          <w:numId w:val="7"/>
        </w:numPr>
        <w:adjustRightInd w:val="0"/>
        <w:jc w:val="both"/>
        <w:rPr>
          <w:rFonts w:ascii="Arial" w:hAnsi="Arial" w:cs="Arial"/>
          <w:color w:val="000000"/>
          <w:sz w:val="22"/>
          <w:szCs w:val="22"/>
        </w:rPr>
      </w:pPr>
      <w:r w:rsidRPr="00E570F4">
        <w:rPr>
          <w:rFonts w:ascii="Arial" w:hAnsi="Arial" w:cs="Arial"/>
          <w:color w:val="000000"/>
          <w:sz w:val="22"/>
          <w:szCs w:val="22"/>
        </w:rPr>
        <w:lastRenderedPageBreak/>
        <w:t xml:space="preserve">Esophagoscopy </w:t>
      </w:r>
    </w:p>
    <w:p w:rsidR="00B20CBD" w:rsidRPr="00E570F4" w:rsidRDefault="00B20CBD" w:rsidP="00C20946">
      <w:pPr>
        <w:widowControl w:val="0"/>
        <w:numPr>
          <w:ilvl w:val="0"/>
          <w:numId w:val="12"/>
        </w:numPr>
        <w:adjustRightInd w:val="0"/>
        <w:jc w:val="both"/>
        <w:rPr>
          <w:rFonts w:ascii="Arial" w:hAnsi="Arial" w:cs="Arial"/>
          <w:color w:val="000000"/>
          <w:sz w:val="22"/>
          <w:szCs w:val="22"/>
        </w:rPr>
      </w:pPr>
      <w:r w:rsidRPr="00E570F4">
        <w:rPr>
          <w:rFonts w:ascii="Arial" w:hAnsi="Arial" w:cs="Arial"/>
          <w:color w:val="000000"/>
          <w:sz w:val="22"/>
          <w:szCs w:val="22"/>
        </w:rPr>
        <w:t xml:space="preserve">Summarize the characteristics of the common </w:t>
      </w:r>
      <w:r w:rsidR="00E570F4" w:rsidRPr="00E570F4">
        <w:rPr>
          <w:rFonts w:ascii="Arial" w:hAnsi="Arial" w:cs="Arial"/>
          <w:color w:val="000000"/>
          <w:sz w:val="22"/>
          <w:szCs w:val="22"/>
        </w:rPr>
        <w:t>neoplasms</w:t>
      </w:r>
      <w:r w:rsidRPr="00E570F4">
        <w:rPr>
          <w:rFonts w:ascii="Arial" w:hAnsi="Arial" w:cs="Arial"/>
          <w:color w:val="000000"/>
          <w:sz w:val="22"/>
          <w:szCs w:val="22"/>
        </w:rPr>
        <w:t xml:space="preserve"> of the ear, nose, and throat, and describe appropriate surgical intervention. </w:t>
      </w:r>
    </w:p>
    <w:p w:rsidR="00B20CBD" w:rsidRPr="00E570F4" w:rsidRDefault="00B20CBD" w:rsidP="00C20946">
      <w:pPr>
        <w:widowControl w:val="0"/>
        <w:numPr>
          <w:ilvl w:val="0"/>
          <w:numId w:val="12"/>
        </w:numPr>
        <w:adjustRightInd w:val="0"/>
        <w:jc w:val="both"/>
        <w:rPr>
          <w:rFonts w:ascii="Arial" w:hAnsi="Arial" w:cs="Arial"/>
          <w:color w:val="000000"/>
          <w:sz w:val="22"/>
          <w:szCs w:val="22"/>
        </w:rPr>
      </w:pPr>
      <w:r w:rsidRPr="00E570F4">
        <w:rPr>
          <w:rFonts w:ascii="Arial" w:hAnsi="Arial" w:cs="Arial"/>
          <w:color w:val="000000"/>
          <w:sz w:val="22"/>
          <w:szCs w:val="22"/>
        </w:rPr>
        <w:t xml:space="preserve">Outline the diagnostic approaches to otolaryngologic neoplasia, including: </w:t>
      </w:r>
    </w:p>
    <w:p w:rsidR="00B20CBD" w:rsidRPr="00E570F4" w:rsidRDefault="00B20CBD" w:rsidP="00C20946">
      <w:pPr>
        <w:widowControl w:val="0"/>
        <w:numPr>
          <w:ilvl w:val="1"/>
          <w:numId w:val="12"/>
        </w:numPr>
        <w:adjustRightInd w:val="0"/>
        <w:jc w:val="both"/>
        <w:rPr>
          <w:rFonts w:ascii="Arial" w:hAnsi="Arial" w:cs="Arial"/>
          <w:color w:val="000000"/>
          <w:sz w:val="22"/>
          <w:szCs w:val="22"/>
        </w:rPr>
      </w:pPr>
      <w:r w:rsidRPr="00E570F4">
        <w:rPr>
          <w:rFonts w:ascii="Arial" w:hAnsi="Arial" w:cs="Arial"/>
          <w:color w:val="000000"/>
          <w:sz w:val="22"/>
          <w:szCs w:val="22"/>
        </w:rPr>
        <w:t xml:space="preserve">Direct visualization </w:t>
      </w:r>
    </w:p>
    <w:p w:rsidR="00B20CBD" w:rsidRPr="00E570F4" w:rsidRDefault="00B20CBD" w:rsidP="00C20946">
      <w:pPr>
        <w:widowControl w:val="0"/>
        <w:numPr>
          <w:ilvl w:val="1"/>
          <w:numId w:val="12"/>
        </w:numPr>
        <w:adjustRightInd w:val="0"/>
        <w:jc w:val="both"/>
        <w:rPr>
          <w:rFonts w:ascii="Arial" w:hAnsi="Arial" w:cs="Arial"/>
          <w:color w:val="000000"/>
          <w:sz w:val="22"/>
          <w:szCs w:val="22"/>
        </w:rPr>
      </w:pPr>
      <w:r w:rsidRPr="00E570F4">
        <w:rPr>
          <w:rFonts w:ascii="Arial" w:hAnsi="Arial" w:cs="Arial"/>
          <w:color w:val="000000"/>
          <w:sz w:val="22"/>
          <w:szCs w:val="22"/>
        </w:rPr>
        <w:t xml:space="preserve">Indirect visualization </w:t>
      </w:r>
    </w:p>
    <w:p w:rsidR="00B20CBD" w:rsidRPr="00E570F4" w:rsidRDefault="00B20CBD" w:rsidP="00C20946">
      <w:pPr>
        <w:widowControl w:val="0"/>
        <w:numPr>
          <w:ilvl w:val="1"/>
          <w:numId w:val="12"/>
        </w:numPr>
        <w:adjustRightInd w:val="0"/>
        <w:jc w:val="both"/>
        <w:rPr>
          <w:rFonts w:ascii="Arial" w:hAnsi="Arial" w:cs="Arial"/>
          <w:color w:val="000000"/>
          <w:sz w:val="22"/>
          <w:szCs w:val="22"/>
        </w:rPr>
      </w:pPr>
      <w:r w:rsidRPr="00E570F4">
        <w:rPr>
          <w:rFonts w:ascii="Arial" w:hAnsi="Arial" w:cs="Arial"/>
          <w:color w:val="000000"/>
          <w:sz w:val="22"/>
          <w:szCs w:val="22"/>
        </w:rPr>
        <w:t xml:space="preserve">Use of radiography </w:t>
      </w:r>
    </w:p>
    <w:p w:rsidR="00B20CBD" w:rsidRPr="00E570F4" w:rsidRDefault="00B20CBD" w:rsidP="00C20946">
      <w:pPr>
        <w:widowControl w:val="0"/>
        <w:numPr>
          <w:ilvl w:val="1"/>
          <w:numId w:val="12"/>
        </w:numPr>
        <w:adjustRightInd w:val="0"/>
        <w:jc w:val="both"/>
        <w:rPr>
          <w:rFonts w:ascii="Arial" w:hAnsi="Arial" w:cs="Arial"/>
          <w:color w:val="000000"/>
          <w:sz w:val="22"/>
          <w:szCs w:val="22"/>
        </w:rPr>
      </w:pPr>
      <w:r w:rsidRPr="00E570F4">
        <w:rPr>
          <w:rFonts w:ascii="Arial" w:hAnsi="Arial" w:cs="Arial"/>
          <w:color w:val="000000"/>
          <w:sz w:val="22"/>
          <w:szCs w:val="22"/>
        </w:rPr>
        <w:t xml:space="preserve">Fine-needle biopsy </w:t>
      </w:r>
    </w:p>
    <w:p w:rsidR="00B20CBD" w:rsidRPr="00E570F4" w:rsidRDefault="00B20CBD" w:rsidP="00C20946">
      <w:pPr>
        <w:widowControl w:val="0"/>
        <w:numPr>
          <w:ilvl w:val="0"/>
          <w:numId w:val="13"/>
        </w:numPr>
        <w:adjustRightInd w:val="0"/>
        <w:jc w:val="both"/>
        <w:rPr>
          <w:rFonts w:ascii="Arial" w:hAnsi="Arial" w:cs="Arial"/>
          <w:color w:val="000000"/>
          <w:sz w:val="22"/>
          <w:szCs w:val="22"/>
        </w:rPr>
      </w:pPr>
      <w:r w:rsidRPr="00E570F4">
        <w:rPr>
          <w:rFonts w:ascii="Arial" w:hAnsi="Arial" w:cs="Arial"/>
          <w:color w:val="000000"/>
          <w:sz w:val="22"/>
          <w:szCs w:val="22"/>
        </w:rPr>
        <w:t xml:space="preserve">Describe diagnostic and therapeutic procedures utilized in treating the following: </w:t>
      </w:r>
    </w:p>
    <w:p w:rsidR="00B20CBD" w:rsidRPr="00E570F4" w:rsidRDefault="00B20CBD" w:rsidP="00C20946">
      <w:pPr>
        <w:widowControl w:val="0"/>
        <w:numPr>
          <w:ilvl w:val="1"/>
          <w:numId w:val="13"/>
        </w:numPr>
        <w:adjustRightInd w:val="0"/>
        <w:jc w:val="both"/>
        <w:rPr>
          <w:rFonts w:ascii="Arial" w:hAnsi="Arial" w:cs="Arial"/>
          <w:color w:val="000000"/>
          <w:sz w:val="22"/>
          <w:szCs w:val="22"/>
        </w:rPr>
      </w:pPr>
      <w:r w:rsidRPr="00E570F4">
        <w:rPr>
          <w:rFonts w:ascii="Arial" w:hAnsi="Arial" w:cs="Arial"/>
          <w:color w:val="000000"/>
          <w:sz w:val="22"/>
          <w:szCs w:val="22"/>
        </w:rPr>
        <w:t>Abscess</w:t>
      </w:r>
    </w:p>
    <w:p w:rsidR="00B20CBD" w:rsidRPr="00E570F4" w:rsidRDefault="00B20CBD" w:rsidP="00C20946">
      <w:pPr>
        <w:widowControl w:val="0"/>
        <w:numPr>
          <w:ilvl w:val="1"/>
          <w:numId w:val="13"/>
        </w:numPr>
        <w:adjustRightInd w:val="0"/>
        <w:jc w:val="both"/>
        <w:rPr>
          <w:rFonts w:ascii="Arial" w:hAnsi="Arial" w:cs="Arial"/>
          <w:color w:val="000000"/>
          <w:sz w:val="22"/>
          <w:szCs w:val="22"/>
        </w:rPr>
      </w:pPr>
      <w:r w:rsidRPr="00E570F4">
        <w:rPr>
          <w:rFonts w:ascii="Arial" w:hAnsi="Arial" w:cs="Arial"/>
          <w:color w:val="000000"/>
          <w:sz w:val="22"/>
          <w:szCs w:val="22"/>
        </w:rPr>
        <w:t xml:space="preserve">Neck mass </w:t>
      </w:r>
    </w:p>
    <w:p w:rsidR="00B20CBD" w:rsidRPr="00E570F4" w:rsidRDefault="00B20CBD" w:rsidP="00C20946">
      <w:pPr>
        <w:widowControl w:val="0"/>
        <w:numPr>
          <w:ilvl w:val="1"/>
          <w:numId w:val="13"/>
        </w:numPr>
        <w:adjustRightInd w:val="0"/>
        <w:jc w:val="both"/>
        <w:rPr>
          <w:rFonts w:ascii="Arial" w:hAnsi="Arial" w:cs="Arial"/>
          <w:color w:val="000000"/>
          <w:sz w:val="22"/>
          <w:szCs w:val="22"/>
        </w:rPr>
      </w:pPr>
      <w:r w:rsidRPr="00E570F4">
        <w:rPr>
          <w:rFonts w:ascii="Arial" w:hAnsi="Arial" w:cs="Arial"/>
          <w:color w:val="000000"/>
          <w:sz w:val="22"/>
          <w:szCs w:val="22"/>
        </w:rPr>
        <w:t xml:space="preserve">Oral ulcer </w:t>
      </w:r>
    </w:p>
    <w:p w:rsidR="00B20CBD" w:rsidRPr="00E570F4" w:rsidRDefault="00B20CBD" w:rsidP="00C20946">
      <w:pPr>
        <w:widowControl w:val="0"/>
        <w:numPr>
          <w:ilvl w:val="1"/>
          <w:numId w:val="13"/>
        </w:numPr>
        <w:adjustRightInd w:val="0"/>
        <w:jc w:val="both"/>
        <w:rPr>
          <w:rFonts w:ascii="Arial" w:hAnsi="Arial" w:cs="Arial"/>
          <w:color w:val="000000"/>
          <w:sz w:val="22"/>
          <w:szCs w:val="22"/>
        </w:rPr>
      </w:pPr>
      <w:r w:rsidRPr="00E570F4">
        <w:rPr>
          <w:rFonts w:ascii="Arial" w:hAnsi="Arial" w:cs="Arial"/>
          <w:color w:val="000000"/>
          <w:sz w:val="22"/>
          <w:szCs w:val="22"/>
        </w:rPr>
        <w:t xml:space="preserve">Salivary gland mass </w:t>
      </w:r>
    </w:p>
    <w:p w:rsidR="00B20CBD" w:rsidRPr="00E570F4" w:rsidRDefault="00B20CBD" w:rsidP="00C20946">
      <w:pPr>
        <w:widowControl w:val="0"/>
        <w:numPr>
          <w:ilvl w:val="0"/>
          <w:numId w:val="16"/>
        </w:numPr>
        <w:adjustRightInd w:val="0"/>
        <w:jc w:val="both"/>
        <w:rPr>
          <w:rFonts w:ascii="Arial" w:hAnsi="Arial" w:cs="Arial"/>
          <w:color w:val="000000"/>
          <w:sz w:val="22"/>
          <w:szCs w:val="22"/>
        </w:rPr>
      </w:pPr>
      <w:r w:rsidRPr="00E570F4">
        <w:rPr>
          <w:rFonts w:ascii="Arial" w:hAnsi="Arial" w:cs="Arial"/>
          <w:color w:val="000000"/>
          <w:sz w:val="22"/>
          <w:szCs w:val="22"/>
        </w:rPr>
        <w:t xml:space="preserve">Describe and demonstrate methods for removing foreign bodies from the trachea, bronchus, and esophagus. </w:t>
      </w:r>
    </w:p>
    <w:p w:rsidR="00B20CBD" w:rsidRPr="00E570F4" w:rsidRDefault="00B20CBD" w:rsidP="00C20946">
      <w:pPr>
        <w:widowControl w:val="0"/>
        <w:numPr>
          <w:ilvl w:val="0"/>
          <w:numId w:val="16"/>
        </w:numPr>
        <w:adjustRightInd w:val="0"/>
        <w:jc w:val="both"/>
        <w:rPr>
          <w:rFonts w:ascii="Arial" w:hAnsi="Arial" w:cs="Arial"/>
          <w:color w:val="000000"/>
          <w:sz w:val="22"/>
          <w:szCs w:val="22"/>
        </w:rPr>
      </w:pPr>
      <w:r w:rsidRPr="00E570F4">
        <w:rPr>
          <w:rFonts w:ascii="Arial" w:hAnsi="Arial" w:cs="Arial"/>
          <w:color w:val="000000"/>
          <w:sz w:val="22"/>
          <w:szCs w:val="22"/>
        </w:rPr>
        <w:t xml:space="preserve">Compare surgical approaches using surgical flaps for repair of ENT defects and trauma of the lip, alar rim, and helix. </w:t>
      </w:r>
    </w:p>
    <w:p w:rsidR="00B20CBD" w:rsidRPr="00E570F4" w:rsidRDefault="00B20CBD" w:rsidP="00C20946">
      <w:pPr>
        <w:widowControl w:val="0"/>
        <w:numPr>
          <w:ilvl w:val="0"/>
          <w:numId w:val="16"/>
        </w:numPr>
        <w:adjustRightInd w:val="0"/>
        <w:jc w:val="both"/>
        <w:rPr>
          <w:rFonts w:ascii="Arial" w:hAnsi="Arial" w:cs="Arial"/>
          <w:color w:val="000000"/>
          <w:sz w:val="22"/>
          <w:szCs w:val="22"/>
        </w:rPr>
      </w:pPr>
      <w:r w:rsidRPr="00E570F4">
        <w:rPr>
          <w:rFonts w:ascii="Arial" w:hAnsi="Arial" w:cs="Arial"/>
          <w:color w:val="000000"/>
          <w:sz w:val="22"/>
          <w:szCs w:val="22"/>
        </w:rPr>
        <w:t xml:space="preserve">Outline the diagnosis and repair of facial fractures of the mandible, nose, and frontal sinus. </w:t>
      </w:r>
    </w:p>
    <w:p w:rsidR="00B20CBD" w:rsidRPr="00E570F4" w:rsidRDefault="00B20CBD" w:rsidP="00C20946">
      <w:pPr>
        <w:widowControl w:val="0"/>
        <w:numPr>
          <w:ilvl w:val="0"/>
          <w:numId w:val="16"/>
        </w:numPr>
        <w:adjustRightInd w:val="0"/>
        <w:jc w:val="both"/>
        <w:rPr>
          <w:rFonts w:ascii="Arial" w:hAnsi="Arial" w:cs="Arial"/>
          <w:color w:val="000000"/>
          <w:sz w:val="22"/>
          <w:szCs w:val="22"/>
        </w:rPr>
      </w:pPr>
      <w:r w:rsidRPr="00E570F4">
        <w:rPr>
          <w:rFonts w:ascii="Arial" w:hAnsi="Arial" w:cs="Arial"/>
          <w:color w:val="000000"/>
          <w:sz w:val="22"/>
          <w:szCs w:val="22"/>
        </w:rPr>
        <w:t xml:space="preserve">Summarize diagnostic and therapeutic considerations in the management of caustic injury to the mouth, nasopharynx, trachea, and esophagus. </w:t>
      </w:r>
    </w:p>
    <w:p w:rsidR="00B20CBD" w:rsidRDefault="00B20CBD" w:rsidP="00C20946">
      <w:pPr>
        <w:widowControl w:val="0"/>
        <w:numPr>
          <w:ilvl w:val="0"/>
          <w:numId w:val="16"/>
        </w:numPr>
        <w:adjustRightInd w:val="0"/>
        <w:jc w:val="both"/>
        <w:rPr>
          <w:rFonts w:ascii="Arial" w:hAnsi="Arial" w:cs="Arial"/>
          <w:color w:val="000000"/>
          <w:sz w:val="22"/>
          <w:szCs w:val="22"/>
        </w:rPr>
      </w:pPr>
      <w:r w:rsidRPr="00E570F4">
        <w:rPr>
          <w:rFonts w:ascii="Arial" w:hAnsi="Arial" w:cs="Arial"/>
          <w:color w:val="000000"/>
          <w:sz w:val="22"/>
          <w:szCs w:val="22"/>
        </w:rPr>
        <w:t>Discuss the management of airway in patients with terminal ca</w:t>
      </w:r>
      <w:r w:rsidR="007556D9">
        <w:rPr>
          <w:rFonts w:ascii="Arial" w:hAnsi="Arial" w:cs="Arial"/>
          <w:color w:val="000000"/>
          <w:sz w:val="22"/>
          <w:szCs w:val="22"/>
        </w:rPr>
        <w:t>ncer</w:t>
      </w:r>
      <w:r w:rsidRPr="00E570F4">
        <w:rPr>
          <w:rFonts w:ascii="Arial" w:hAnsi="Arial" w:cs="Arial"/>
          <w:color w:val="000000"/>
          <w:sz w:val="22"/>
          <w:szCs w:val="22"/>
        </w:rPr>
        <w:t xml:space="preserve"> of the thyroid and </w:t>
      </w:r>
      <w:r w:rsidR="007556D9">
        <w:rPr>
          <w:rFonts w:ascii="Arial" w:hAnsi="Arial" w:cs="Arial"/>
          <w:color w:val="000000"/>
          <w:sz w:val="22"/>
          <w:szCs w:val="22"/>
        </w:rPr>
        <w:t>aero-digestive tract</w:t>
      </w:r>
      <w:r w:rsidRPr="00E570F4">
        <w:rPr>
          <w:rFonts w:ascii="Arial" w:hAnsi="Arial" w:cs="Arial"/>
          <w:color w:val="000000"/>
          <w:sz w:val="22"/>
          <w:szCs w:val="22"/>
        </w:rPr>
        <w:t xml:space="preserve">. </w:t>
      </w:r>
    </w:p>
    <w:p w:rsidR="00A373AF" w:rsidRPr="00E570F4" w:rsidRDefault="00A373AF" w:rsidP="00C20946">
      <w:pPr>
        <w:widowControl w:val="0"/>
        <w:numPr>
          <w:ilvl w:val="0"/>
          <w:numId w:val="16"/>
        </w:numPr>
        <w:adjustRightInd w:val="0"/>
        <w:jc w:val="both"/>
        <w:rPr>
          <w:rFonts w:ascii="Arial" w:hAnsi="Arial" w:cs="Arial"/>
          <w:color w:val="000000"/>
          <w:sz w:val="22"/>
          <w:szCs w:val="22"/>
        </w:rPr>
      </w:pPr>
      <w:r>
        <w:rPr>
          <w:rFonts w:ascii="Arial" w:hAnsi="Arial" w:cs="Arial"/>
          <w:color w:val="000000"/>
          <w:sz w:val="22"/>
          <w:szCs w:val="22"/>
        </w:rPr>
        <w:t>Demonstrate understanding and use of laboratory and imaging modalities in diagnosis of thyroid and parathyroid disorders</w:t>
      </w:r>
    </w:p>
    <w:p w:rsidR="00B20CBD" w:rsidRPr="00E570F4" w:rsidRDefault="00B20CBD" w:rsidP="00C20946">
      <w:pPr>
        <w:jc w:val="both"/>
        <w:rPr>
          <w:rFonts w:ascii="Arial" w:hAnsi="Arial" w:cs="Arial"/>
          <w:sz w:val="22"/>
          <w:szCs w:val="22"/>
        </w:rPr>
      </w:pPr>
    </w:p>
    <w:p w:rsidR="00B20CBD" w:rsidRPr="00E570F4" w:rsidRDefault="00B20CBD" w:rsidP="00C20946">
      <w:pPr>
        <w:jc w:val="both"/>
        <w:rPr>
          <w:rFonts w:ascii="Arial" w:hAnsi="Arial" w:cs="Arial"/>
          <w:b/>
          <w:sz w:val="22"/>
          <w:szCs w:val="22"/>
        </w:rPr>
      </w:pPr>
      <w:r w:rsidRPr="00E570F4">
        <w:rPr>
          <w:rFonts w:ascii="Arial" w:hAnsi="Arial" w:cs="Arial"/>
          <w:b/>
          <w:sz w:val="22"/>
          <w:szCs w:val="22"/>
        </w:rPr>
        <w:t>Patient Care</w:t>
      </w:r>
      <w:r w:rsidR="002226ED" w:rsidRPr="00E570F4">
        <w:rPr>
          <w:rFonts w:ascii="Arial" w:hAnsi="Arial" w:cs="Arial"/>
          <w:b/>
          <w:sz w:val="22"/>
          <w:szCs w:val="22"/>
        </w:rPr>
        <w:t>:</w:t>
      </w:r>
    </w:p>
    <w:p w:rsidR="00B20CBD" w:rsidRPr="00E570F4" w:rsidRDefault="00B20CBD" w:rsidP="00C20946">
      <w:pPr>
        <w:numPr>
          <w:ilvl w:val="0"/>
          <w:numId w:val="17"/>
        </w:numPr>
        <w:jc w:val="both"/>
        <w:rPr>
          <w:rFonts w:ascii="Arial" w:hAnsi="Arial" w:cs="Arial"/>
          <w:sz w:val="22"/>
          <w:szCs w:val="22"/>
        </w:rPr>
      </w:pPr>
      <w:r w:rsidRPr="00E570F4">
        <w:rPr>
          <w:rFonts w:ascii="Arial" w:hAnsi="Arial" w:cs="Arial"/>
          <w:sz w:val="22"/>
          <w:szCs w:val="22"/>
        </w:rPr>
        <w:t>Establish basic proficiency in providing pre-operative and post-operative care (writes appropriate pre-op and post-op orders for floor patients, handles nursing calls appropriately, and manages most routine post-operative care with minimal intervention by supervisor).</w:t>
      </w:r>
    </w:p>
    <w:p w:rsidR="00B20CBD" w:rsidRPr="00E570F4" w:rsidRDefault="00B20CBD" w:rsidP="00C20946">
      <w:pPr>
        <w:numPr>
          <w:ilvl w:val="0"/>
          <w:numId w:val="17"/>
        </w:numPr>
        <w:jc w:val="both"/>
        <w:rPr>
          <w:rFonts w:ascii="Arial" w:hAnsi="Arial" w:cs="Arial"/>
          <w:sz w:val="22"/>
          <w:szCs w:val="22"/>
        </w:rPr>
      </w:pPr>
      <w:r w:rsidRPr="00E570F4">
        <w:rPr>
          <w:rFonts w:ascii="Arial" w:hAnsi="Arial" w:cs="Arial"/>
          <w:sz w:val="22"/>
          <w:szCs w:val="22"/>
        </w:rPr>
        <w:t>Take an appropriate history to evaluate patients with otolaryngology/ head &amp; neck surgical  issues to include:</w:t>
      </w:r>
    </w:p>
    <w:p w:rsidR="00B20CBD" w:rsidRPr="00E570F4" w:rsidRDefault="00B20CBD" w:rsidP="00C20946">
      <w:pPr>
        <w:numPr>
          <w:ilvl w:val="1"/>
          <w:numId w:val="17"/>
        </w:numPr>
        <w:jc w:val="both"/>
        <w:rPr>
          <w:rFonts w:ascii="Arial" w:hAnsi="Arial" w:cs="Arial"/>
          <w:sz w:val="22"/>
          <w:szCs w:val="22"/>
        </w:rPr>
      </w:pPr>
      <w:r w:rsidRPr="00E570F4">
        <w:rPr>
          <w:rFonts w:ascii="Arial" w:hAnsi="Arial" w:cs="Arial"/>
          <w:sz w:val="22"/>
          <w:szCs w:val="22"/>
        </w:rPr>
        <w:t>A complete history of present illness</w:t>
      </w:r>
    </w:p>
    <w:p w:rsidR="00B20CBD" w:rsidRPr="00E570F4" w:rsidRDefault="00B20CBD" w:rsidP="00C20946">
      <w:pPr>
        <w:numPr>
          <w:ilvl w:val="1"/>
          <w:numId w:val="17"/>
        </w:numPr>
        <w:jc w:val="both"/>
        <w:rPr>
          <w:rFonts w:ascii="Arial" w:hAnsi="Arial" w:cs="Arial"/>
          <w:sz w:val="22"/>
          <w:szCs w:val="22"/>
        </w:rPr>
      </w:pPr>
      <w:r w:rsidRPr="00E570F4">
        <w:rPr>
          <w:rFonts w:ascii="Arial" w:hAnsi="Arial" w:cs="Arial"/>
          <w:sz w:val="22"/>
          <w:szCs w:val="22"/>
        </w:rPr>
        <w:t>Presence of any co-morbidities</w:t>
      </w:r>
    </w:p>
    <w:p w:rsidR="00B20CBD" w:rsidRPr="00E570F4" w:rsidRDefault="00B20CBD" w:rsidP="00C20946">
      <w:pPr>
        <w:numPr>
          <w:ilvl w:val="1"/>
          <w:numId w:val="17"/>
        </w:numPr>
        <w:jc w:val="both"/>
        <w:rPr>
          <w:rFonts w:ascii="Arial" w:hAnsi="Arial" w:cs="Arial"/>
          <w:sz w:val="22"/>
          <w:szCs w:val="22"/>
        </w:rPr>
      </w:pPr>
      <w:r w:rsidRPr="00E570F4">
        <w:rPr>
          <w:rFonts w:ascii="Arial" w:hAnsi="Arial" w:cs="Arial"/>
          <w:sz w:val="22"/>
          <w:szCs w:val="22"/>
        </w:rPr>
        <w:t>A review of social and family history impacting the present problem</w:t>
      </w:r>
    </w:p>
    <w:p w:rsidR="00B20CBD" w:rsidRPr="00E570F4" w:rsidRDefault="00B20CBD" w:rsidP="00C20946">
      <w:pPr>
        <w:numPr>
          <w:ilvl w:val="1"/>
          <w:numId w:val="17"/>
        </w:numPr>
        <w:jc w:val="both"/>
        <w:rPr>
          <w:rFonts w:ascii="Arial" w:hAnsi="Arial" w:cs="Arial"/>
          <w:sz w:val="22"/>
          <w:szCs w:val="22"/>
        </w:rPr>
      </w:pPr>
      <w:r w:rsidRPr="00E570F4">
        <w:rPr>
          <w:rFonts w:ascii="Arial" w:hAnsi="Arial" w:cs="Arial"/>
          <w:sz w:val="22"/>
          <w:szCs w:val="22"/>
        </w:rPr>
        <w:t>A complete review of systems</w:t>
      </w:r>
    </w:p>
    <w:p w:rsidR="00B20CBD" w:rsidRPr="00E570F4" w:rsidRDefault="00B20CBD" w:rsidP="00C20946">
      <w:pPr>
        <w:numPr>
          <w:ilvl w:val="0"/>
          <w:numId w:val="18"/>
        </w:numPr>
        <w:jc w:val="both"/>
        <w:rPr>
          <w:rFonts w:ascii="Arial" w:hAnsi="Arial" w:cs="Arial"/>
          <w:sz w:val="22"/>
          <w:szCs w:val="22"/>
        </w:rPr>
      </w:pPr>
      <w:r w:rsidRPr="00E570F4">
        <w:rPr>
          <w:rFonts w:ascii="Arial" w:hAnsi="Arial" w:cs="Arial"/>
          <w:sz w:val="22"/>
          <w:szCs w:val="22"/>
        </w:rPr>
        <w:t>Develop a proficiency in evaluation and interpretation of the different diagnostic modalities including: X-Rays, ultrasounds, CT scans, Contrast studies and MRIs.</w:t>
      </w:r>
    </w:p>
    <w:p w:rsidR="00B20CBD" w:rsidRPr="00E570F4" w:rsidRDefault="00B20CBD" w:rsidP="00C20946">
      <w:pPr>
        <w:numPr>
          <w:ilvl w:val="0"/>
          <w:numId w:val="18"/>
        </w:numPr>
        <w:jc w:val="both"/>
        <w:rPr>
          <w:rFonts w:ascii="Arial" w:hAnsi="Arial" w:cs="Arial"/>
          <w:sz w:val="22"/>
          <w:szCs w:val="22"/>
        </w:rPr>
      </w:pPr>
      <w:r w:rsidRPr="00E570F4">
        <w:rPr>
          <w:rFonts w:ascii="Arial" w:hAnsi="Arial" w:cs="Arial"/>
          <w:sz w:val="22"/>
          <w:szCs w:val="22"/>
        </w:rPr>
        <w:t>Discuss treatment options, risks and potential complications of patients with plastic surgery issues.</w:t>
      </w:r>
    </w:p>
    <w:p w:rsidR="00B20CBD" w:rsidRPr="00E570F4" w:rsidRDefault="00B20CBD" w:rsidP="00C20946">
      <w:pPr>
        <w:numPr>
          <w:ilvl w:val="0"/>
          <w:numId w:val="18"/>
        </w:numPr>
        <w:jc w:val="both"/>
        <w:rPr>
          <w:rFonts w:ascii="Arial" w:hAnsi="Arial" w:cs="Arial"/>
          <w:sz w:val="22"/>
          <w:szCs w:val="22"/>
        </w:rPr>
      </w:pPr>
      <w:r w:rsidRPr="00E570F4">
        <w:rPr>
          <w:rFonts w:ascii="Arial" w:hAnsi="Arial" w:cs="Arial"/>
          <w:sz w:val="22"/>
          <w:szCs w:val="22"/>
        </w:rPr>
        <w:t>Assist in the performance of head and neck surgery procedures.</w:t>
      </w:r>
    </w:p>
    <w:p w:rsidR="00B20CBD" w:rsidRPr="00E570F4" w:rsidRDefault="00B20CBD" w:rsidP="00C20946">
      <w:pPr>
        <w:widowControl w:val="0"/>
        <w:numPr>
          <w:ilvl w:val="0"/>
          <w:numId w:val="18"/>
        </w:numPr>
        <w:adjustRightInd w:val="0"/>
        <w:jc w:val="both"/>
        <w:rPr>
          <w:rFonts w:ascii="Arial" w:hAnsi="Arial" w:cs="Arial"/>
          <w:color w:val="000000"/>
          <w:sz w:val="22"/>
          <w:szCs w:val="22"/>
        </w:rPr>
      </w:pPr>
      <w:r w:rsidRPr="00E570F4">
        <w:rPr>
          <w:rFonts w:ascii="Arial" w:hAnsi="Arial" w:cs="Arial"/>
          <w:color w:val="000000"/>
          <w:sz w:val="22"/>
          <w:szCs w:val="22"/>
        </w:rPr>
        <w:t xml:space="preserve">Recognize and manage postoperative surgical complications, including wound infection, dehiscence and leaks, and lymphocele, seroma and hematoma formation. </w:t>
      </w:r>
    </w:p>
    <w:p w:rsidR="00B20CBD" w:rsidRPr="00E570F4" w:rsidRDefault="00B20CBD" w:rsidP="00C20946">
      <w:pPr>
        <w:widowControl w:val="0"/>
        <w:numPr>
          <w:ilvl w:val="0"/>
          <w:numId w:val="18"/>
        </w:numPr>
        <w:adjustRightInd w:val="0"/>
        <w:jc w:val="both"/>
        <w:rPr>
          <w:rFonts w:ascii="Arial" w:hAnsi="Arial" w:cs="Arial"/>
          <w:sz w:val="22"/>
          <w:szCs w:val="22"/>
        </w:rPr>
      </w:pPr>
      <w:r w:rsidRPr="00E570F4">
        <w:rPr>
          <w:rFonts w:ascii="Arial" w:hAnsi="Arial" w:cs="Arial"/>
          <w:sz w:val="22"/>
          <w:szCs w:val="22"/>
        </w:rPr>
        <w:t>Demonstrate skill in basic surgical techniques, including:</w:t>
      </w:r>
    </w:p>
    <w:p w:rsidR="00B20CBD" w:rsidRPr="00E570F4" w:rsidRDefault="00B20CBD" w:rsidP="00C20946">
      <w:pPr>
        <w:numPr>
          <w:ilvl w:val="0"/>
          <w:numId w:val="1"/>
        </w:numPr>
        <w:adjustRightInd w:val="0"/>
        <w:jc w:val="both"/>
        <w:rPr>
          <w:rFonts w:ascii="Arial" w:hAnsi="Arial" w:cs="Arial"/>
          <w:sz w:val="22"/>
          <w:szCs w:val="22"/>
        </w:rPr>
      </w:pPr>
      <w:r w:rsidRPr="00E570F4">
        <w:rPr>
          <w:rFonts w:ascii="Arial" w:hAnsi="Arial" w:cs="Arial"/>
          <w:sz w:val="22"/>
          <w:szCs w:val="22"/>
        </w:rPr>
        <w:t xml:space="preserve">Knot tying </w:t>
      </w:r>
    </w:p>
    <w:p w:rsidR="00B20CBD" w:rsidRPr="00E570F4" w:rsidRDefault="00B20CBD" w:rsidP="00C20946">
      <w:pPr>
        <w:numPr>
          <w:ilvl w:val="0"/>
          <w:numId w:val="1"/>
        </w:numPr>
        <w:adjustRightInd w:val="0"/>
        <w:jc w:val="both"/>
        <w:rPr>
          <w:rFonts w:ascii="Arial" w:hAnsi="Arial" w:cs="Arial"/>
          <w:sz w:val="22"/>
          <w:szCs w:val="22"/>
        </w:rPr>
      </w:pPr>
      <w:r w:rsidRPr="00E570F4">
        <w:rPr>
          <w:rFonts w:ascii="Arial" w:hAnsi="Arial" w:cs="Arial"/>
          <w:sz w:val="22"/>
          <w:szCs w:val="22"/>
        </w:rPr>
        <w:t xml:space="preserve">Exposure and retraction </w:t>
      </w:r>
    </w:p>
    <w:p w:rsidR="00B20CBD" w:rsidRPr="00E570F4" w:rsidRDefault="00B20CBD" w:rsidP="00C20946">
      <w:pPr>
        <w:numPr>
          <w:ilvl w:val="0"/>
          <w:numId w:val="1"/>
        </w:numPr>
        <w:adjustRightInd w:val="0"/>
        <w:jc w:val="both"/>
        <w:rPr>
          <w:rFonts w:ascii="Arial" w:hAnsi="Arial" w:cs="Arial"/>
          <w:sz w:val="22"/>
          <w:szCs w:val="22"/>
        </w:rPr>
      </w:pPr>
      <w:r w:rsidRPr="00E570F4">
        <w:rPr>
          <w:rFonts w:ascii="Arial" w:hAnsi="Arial" w:cs="Arial"/>
          <w:sz w:val="22"/>
          <w:szCs w:val="22"/>
        </w:rPr>
        <w:t xml:space="preserve">Knowledge of instrumentation </w:t>
      </w:r>
    </w:p>
    <w:p w:rsidR="00B20CBD" w:rsidRPr="00E570F4" w:rsidRDefault="00B20CBD" w:rsidP="00C20946">
      <w:pPr>
        <w:numPr>
          <w:ilvl w:val="0"/>
          <w:numId w:val="1"/>
        </w:numPr>
        <w:adjustRightInd w:val="0"/>
        <w:jc w:val="both"/>
        <w:rPr>
          <w:rFonts w:ascii="Arial" w:hAnsi="Arial" w:cs="Arial"/>
          <w:sz w:val="22"/>
          <w:szCs w:val="22"/>
        </w:rPr>
      </w:pPr>
      <w:r w:rsidRPr="00E570F4">
        <w:rPr>
          <w:rFonts w:ascii="Arial" w:hAnsi="Arial" w:cs="Arial"/>
          <w:sz w:val="22"/>
          <w:szCs w:val="22"/>
        </w:rPr>
        <w:t xml:space="preserve">Incisions </w:t>
      </w:r>
    </w:p>
    <w:p w:rsidR="00B20CBD" w:rsidRPr="00E570F4" w:rsidRDefault="00B20CBD" w:rsidP="00C20946">
      <w:pPr>
        <w:numPr>
          <w:ilvl w:val="0"/>
          <w:numId w:val="1"/>
        </w:numPr>
        <w:adjustRightInd w:val="0"/>
        <w:jc w:val="both"/>
        <w:rPr>
          <w:rFonts w:ascii="Arial" w:hAnsi="Arial" w:cs="Arial"/>
          <w:sz w:val="22"/>
          <w:szCs w:val="22"/>
        </w:rPr>
      </w:pPr>
      <w:r w:rsidRPr="00E570F4">
        <w:rPr>
          <w:rFonts w:ascii="Arial" w:hAnsi="Arial" w:cs="Arial"/>
          <w:sz w:val="22"/>
          <w:szCs w:val="22"/>
        </w:rPr>
        <w:t xml:space="preserve">Closure of incisions </w:t>
      </w:r>
    </w:p>
    <w:p w:rsidR="00B20CBD" w:rsidRPr="00E570F4" w:rsidRDefault="00B20CBD" w:rsidP="00C20946">
      <w:pPr>
        <w:numPr>
          <w:ilvl w:val="0"/>
          <w:numId w:val="19"/>
        </w:numPr>
        <w:jc w:val="both"/>
        <w:rPr>
          <w:rFonts w:ascii="Arial" w:hAnsi="Arial" w:cs="Arial"/>
          <w:sz w:val="22"/>
          <w:szCs w:val="22"/>
        </w:rPr>
      </w:pPr>
      <w:r w:rsidRPr="00E570F4">
        <w:rPr>
          <w:rFonts w:ascii="Arial" w:hAnsi="Arial" w:cs="Arial"/>
          <w:sz w:val="22"/>
          <w:szCs w:val="22"/>
        </w:rPr>
        <w:lastRenderedPageBreak/>
        <w:t>Coordinate pre and post-surgical operative care for patients in the ENT surgery rotation.</w:t>
      </w:r>
    </w:p>
    <w:p w:rsidR="00B20CBD" w:rsidRPr="00E570F4" w:rsidRDefault="00B20CBD" w:rsidP="00C20946">
      <w:pPr>
        <w:numPr>
          <w:ilvl w:val="0"/>
          <w:numId w:val="19"/>
        </w:numPr>
        <w:jc w:val="both"/>
        <w:rPr>
          <w:rFonts w:ascii="Arial" w:hAnsi="Arial" w:cs="Arial"/>
          <w:sz w:val="22"/>
          <w:szCs w:val="22"/>
        </w:rPr>
      </w:pPr>
      <w:r w:rsidRPr="00E570F4">
        <w:rPr>
          <w:rFonts w:ascii="Arial" w:hAnsi="Arial" w:cs="Arial"/>
          <w:sz w:val="22"/>
          <w:szCs w:val="22"/>
        </w:rPr>
        <w:t>Be able to apply and remove all types of dressings.</w:t>
      </w:r>
    </w:p>
    <w:p w:rsidR="00B20CBD" w:rsidRPr="00E570F4" w:rsidRDefault="00B20CBD" w:rsidP="00C20946">
      <w:pPr>
        <w:numPr>
          <w:ilvl w:val="0"/>
          <w:numId w:val="19"/>
        </w:numPr>
        <w:jc w:val="both"/>
        <w:rPr>
          <w:rFonts w:ascii="Arial" w:hAnsi="Arial" w:cs="Arial"/>
          <w:sz w:val="22"/>
          <w:szCs w:val="22"/>
        </w:rPr>
      </w:pPr>
      <w:r w:rsidRPr="00E570F4">
        <w:rPr>
          <w:rFonts w:ascii="Arial" w:hAnsi="Arial" w:cs="Arial"/>
          <w:sz w:val="22"/>
          <w:szCs w:val="22"/>
        </w:rPr>
        <w:t>Make and close a variety of incisions and tie knots using sterile technique.</w:t>
      </w:r>
    </w:p>
    <w:p w:rsidR="00B20CBD" w:rsidRPr="00E570F4" w:rsidRDefault="00B20CBD" w:rsidP="00C20946">
      <w:pPr>
        <w:numPr>
          <w:ilvl w:val="0"/>
          <w:numId w:val="19"/>
        </w:numPr>
        <w:jc w:val="both"/>
        <w:rPr>
          <w:rFonts w:ascii="Arial" w:hAnsi="Arial" w:cs="Arial"/>
          <w:sz w:val="22"/>
          <w:szCs w:val="22"/>
        </w:rPr>
      </w:pPr>
      <w:r w:rsidRPr="00E570F4">
        <w:rPr>
          <w:rFonts w:ascii="Arial" w:hAnsi="Arial" w:cs="Arial"/>
          <w:sz w:val="22"/>
          <w:szCs w:val="22"/>
        </w:rPr>
        <w:t>Be able to coordinate and identify appropriate pre-operative work-up needed to get the patient ready for surgery.</w:t>
      </w:r>
    </w:p>
    <w:p w:rsidR="00B20CBD" w:rsidRPr="00E570F4" w:rsidRDefault="00B20CBD" w:rsidP="00C20946">
      <w:pPr>
        <w:jc w:val="both"/>
        <w:rPr>
          <w:rFonts w:ascii="Arial" w:hAnsi="Arial" w:cs="Arial"/>
          <w:sz w:val="22"/>
          <w:szCs w:val="22"/>
        </w:rPr>
      </w:pPr>
    </w:p>
    <w:p w:rsidR="00B20CBD" w:rsidRPr="00E570F4" w:rsidRDefault="00B20CBD" w:rsidP="00C20946">
      <w:pPr>
        <w:jc w:val="both"/>
        <w:rPr>
          <w:rFonts w:ascii="Arial" w:hAnsi="Arial" w:cs="Arial"/>
          <w:b/>
          <w:sz w:val="22"/>
          <w:szCs w:val="22"/>
        </w:rPr>
      </w:pPr>
      <w:r w:rsidRPr="00E570F4">
        <w:rPr>
          <w:rFonts w:ascii="Arial" w:hAnsi="Arial" w:cs="Arial"/>
          <w:b/>
          <w:sz w:val="22"/>
          <w:szCs w:val="22"/>
        </w:rPr>
        <w:t>Professionalism</w:t>
      </w:r>
      <w:r w:rsidR="00C20946" w:rsidRPr="00E570F4">
        <w:rPr>
          <w:rFonts w:ascii="Arial" w:hAnsi="Arial" w:cs="Arial"/>
          <w:b/>
          <w:sz w:val="22"/>
          <w:szCs w:val="22"/>
        </w:rPr>
        <w:t>:</w:t>
      </w:r>
    </w:p>
    <w:p w:rsidR="00B20CBD" w:rsidRPr="00E570F4" w:rsidRDefault="00B20CBD" w:rsidP="00C20946">
      <w:pPr>
        <w:numPr>
          <w:ilvl w:val="0"/>
          <w:numId w:val="20"/>
        </w:numPr>
        <w:jc w:val="both"/>
        <w:rPr>
          <w:rFonts w:ascii="Arial" w:hAnsi="Arial" w:cs="Arial"/>
          <w:sz w:val="22"/>
          <w:szCs w:val="22"/>
        </w:rPr>
      </w:pPr>
      <w:r w:rsidRPr="00E570F4">
        <w:rPr>
          <w:rFonts w:ascii="Arial" w:hAnsi="Arial" w:cs="Arial"/>
          <w:sz w:val="22"/>
          <w:szCs w:val="22"/>
        </w:rPr>
        <w:t>The Resident should be receptive to feedback on performance, attentive to ethical issues and be involved in end-of-life discussions and decisions.</w:t>
      </w:r>
    </w:p>
    <w:p w:rsidR="00B20CBD" w:rsidRPr="00E570F4" w:rsidRDefault="00B20CBD" w:rsidP="00C20946">
      <w:pPr>
        <w:numPr>
          <w:ilvl w:val="0"/>
          <w:numId w:val="20"/>
        </w:numPr>
        <w:jc w:val="both"/>
        <w:rPr>
          <w:rFonts w:ascii="Arial" w:hAnsi="Arial" w:cs="Arial"/>
          <w:sz w:val="22"/>
          <w:szCs w:val="22"/>
        </w:rPr>
      </w:pPr>
      <w:r w:rsidRPr="00E570F4">
        <w:rPr>
          <w:rFonts w:ascii="Arial" w:hAnsi="Arial" w:cs="Arial"/>
          <w:sz w:val="22"/>
          <w:szCs w:val="22"/>
        </w:rPr>
        <w:t>Understand the importance of honesty in the doctor-</w:t>
      </w:r>
      <w:r w:rsidR="00C20946" w:rsidRPr="00E570F4">
        <w:rPr>
          <w:rFonts w:ascii="Arial" w:hAnsi="Arial" w:cs="Arial"/>
          <w:sz w:val="22"/>
          <w:szCs w:val="22"/>
        </w:rPr>
        <w:t>patient relationship and other medica</w:t>
      </w:r>
      <w:r w:rsidRPr="00E570F4">
        <w:rPr>
          <w:rFonts w:ascii="Arial" w:hAnsi="Arial" w:cs="Arial"/>
          <w:sz w:val="22"/>
          <w:szCs w:val="22"/>
        </w:rPr>
        <w:t>l interactions.</w:t>
      </w:r>
    </w:p>
    <w:p w:rsidR="00B20CBD" w:rsidRPr="00E570F4" w:rsidRDefault="00B20CBD" w:rsidP="00C20946">
      <w:pPr>
        <w:numPr>
          <w:ilvl w:val="0"/>
          <w:numId w:val="20"/>
        </w:numPr>
        <w:jc w:val="both"/>
        <w:rPr>
          <w:rFonts w:ascii="Arial" w:hAnsi="Arial" w:cs="Arial"/>
          <w:sz w:val="22"/>
          <w:szCs w:val="22"/>
        </w:rPr>
      </w:pPr>
      <w:r w:rsidRPr="00E570F4">
        <w:rPr>
          <w:rFonts w:ascii="Arial" w:hAnsi="Arial" w:cs="Arial"/>
          <w:sz w:val="22"/>
          <w:szCs w:val="22"/>
        </w:rPr>
        <w:t>Treat each patient, regardless of social or other circumstances, with the same degree of respect you would afford to your own family members.</w:t>
      </w:r>
    </w:p>
    <w:p w:rsidR="00B20CBD" w:rsidRPr="00E570F4" w:rsidRDefault="00B20CBD" w:rsidP="00C20946">
      <w:pPr>
        <w:numPr>
          <w:ilvl w:val="0"/>
          <w:numId w:val="20"/>
        </w:numPr>
        <w:jc w:val="both"/>
        <w:rPr>
          <w:rFonts w:ascii="Arial" w:hAnsi="Arial" w:cs="Arial"/>
          <w:sz w:val="22"/>
          <w:szCs w:val="22"/>
        </w:rPr>
      </w:pPr>
      <w:r w:rsidRPr="00E570F4">
        <w:rPr>
          <w:rFonts w:ascii="Arial" w:hAnsi="Arial" w:cs="Arial"/>
          <w:sz w:val="22"/>
          <w:szCs w:val="22"/>
        </w:rPr>
        <w:t>Learn how to participate in discussions and become an effective part of rounds, attending staff conference, etc.</w:t>
      </w:r>
    </w:p>
    <w:p w:rsidR="00B20CBD" w:rsidRPr="00E570F4" w:rsidRDefault="00B20CBD" w:rsidP="00C20946">
      <w:pPr>
        <w:numPr>
          <w:ilvl w:val="0"/>
          <w:numId w:val="20"/>
        </w:numPr>
        <w:jc w:val="both"/>
        <w:rPr>
          <w:rFonts w:ascii="Arial" w:hAnsi="Arial" w:cs="Arial"/>
          <w:sz w:val="22"/>
          <w:szCs w:val="22"/>
        </w:rPr>
      </w:pPr>
      <w:r w:rsidRPr="00E570F4">
        <w:rPr>
          <w:rFonts w:ascii="Arial" w:hAnsi="Arial" w:cs="Arial"/>
          <w:sz w:val="22"/>
          <w:szCs w:val="22"/>
        </w:rPr>
        <w:t>Complete all assigned patient care tasks for which you are responsible or provide complete sign out to the on-call resident.</w:t>
      </w:r>
    </w:p>
    <w:p w:rsidR="00B20CBD" w:rsidRPr="00E570F4" w:rsidRDefault="00B20CBD" w:rsidP="00C20946">
      <w:pPr>
        <w:numPr>
          <w:ilvl w:val="0"/>
          <w:numId w:val="20"/>
        </w:numPr>
        <w:jc w:val="both"/>
        <w:rPr>
          <w:rFonts w:ascii="Arial" w:hAnsi="Arial" w:cs="Arial"/>
          <w:sz w:val="22"/>
          <w:szCs w:val="22"/>
        </w:rPr>
      </w:pPr>
      <w:r w:rsidRPr="00E570F4">
        <w:rPr>
          <w:rFonts w:ascii="Arial" w:hAnsi="Arial" w:cs="Arial"/>
          <w:sz w:val="22"/>
          <w:szCs w:val="22"/>
        </w:rPr>
        <w:t xml:space="preserve">Maintain a presentable appearance that sets the standard for the hospital; this includes but is not limited to adequate hygiene and appropriate dress. Scrubs should be worn only when operating. </w:t>
      </w:r>
    </w:p>
    <w:p w:rsidR="00B20CBD" w:rsidRPr="00E570F4" w:rsidRDefault="00B20CBD" w:rsidP="00C20946">
      <w:pPr>
        <w:numPr>
          <w:ilvl w:val="0"/>
          <w:numId w:val="20"/>
        </w:numPr>
        <w:adjustRightInd w:val="0"/>
        <w:jc w:val="both"/>
        <w:rPr>
          <w:rFonts w:ascii="Arial" w:hAnsi="Arial" w:cs="Arial"/>
          <w:sz w:val="22"/>
          <w:szCs w:val="22"/>
        </w:rPr>
      </w:pPr>
      <w:r w:rsidRPr="00E570F4">
        <w:rPr>
          <w:rFonts w:ascii="Arial" w:hAnsi="Arial" w:cs="Arial"/>
          <w:sz w:val="22"/>
          <w:szCs w:val="22"/>
        </w:rPr>
        <w:t>Assist with families of critically injured/ill patients and guidance of families towards or through difficult decisions.</w:t>
      </w:r>
    </w:p>
    <w:p w:rsidR="00B20CBD" w:rsidRPr="00E570F4" w:rsidRDefault="00B20CBD" w:rsidP="00C20946">
      <w:pPr>
        <w:numPr>
          <w:ilvl w:val="0"/>
          <w:numId w:val="20"/>
        </w:numPr>
        <w:adjustRightInd w:val="0"/>
        <w:jc w:val="both"/>
        <w:rPr>
          <w:rFonts w:ascii="Arial" w:hAnsi="Arial" w:cs="Arial"/>
          <w:sz w:val="22"/>
          <w:szCs w:val="22"/>
        </w:rPr>
      </w:pPr>
      <w:r w:rsidRPr="00E570F4">
        <w:rPr>
          <w:rFonts w:ascii="Arial" w:hAnsi="Arial" w:cs="Arial"/>
          <w:sz w:val="22"/>
          <w:szCs w:val="22"/>
        </w:rPr>
        <w:t>Demonstrate mentoring and positive role-modeling skills.</w:t>
      </w:r>
    </w:p>
    <w:p w:rsidR="00B20CBD" w:rsidRPr="00E570F4" w:rsidRDefault="00B20CBD" w:rsidP="00C20946">
      <w:pPr>
        <w:adjustRightInd w:val="0"/>
        <w:jc w:val="both"/>
        <w:rPr>
          <w:rFonts w:ascii="Arial" w:hAnsi="Arial" w:cs="Arial"/>
          <w:sz w:val="22"/>
          <w:szCs w:val="22"/>
        </w:rPr>
      </w:pPr>
    </w:p>
    <w:p w:rsidR="00B20CBD" w:rsidRPr="00E570F4" w:rsidRDefault="00B20CBD" w:rsidP="00C20946">
      <w:pPr>
        <w:jc w:val="both"/>
        <w:rPr>
          <w:rFonts w:ascii="Arial" w:hAnsi="Arial" w:cs="Arial"/>
          <w:b/>
          <w:sz w:val="22"/>
          <w:szCs w:val="22"/>
        </w:rPr>
      </w:pPr>
      <w:r w:rsidRPr="00E570F4">
        <w:rPr>
          <w:rFonts w:ascii="Arial" w:hAnsi="Arial" w:cs="Arial"/>
          <w:b/>
          <w:sz w:val="22"/>
          <w:szCs w:val="22"/>
        </w:rPr>
        <w:t>Systems-Based Practice</w:t>
      </w:r>
      <w:r w:rsidR="00C20946" w:rsidRPr="00E570F4">
        <w:rPr>
          <w:rFonts w:ascii="Arial" w:hAnsi="Arial" w:cs="Arial"/>
          <w:b/>
          <w:sz w:val="22"/>
          <w:szCs w:val="22"/>
        </w:rPr>
        <w:t>:</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Understand, review, and contribute to the refinement of clinical pathways</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Understand the cost implications of medical decision-making</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Partner with health care management to facilitate resource efficient utilization of the</w:t>
      </w:r>
      <w:r w:rsidR="00C20946" w:rsidRPr="00E570F4">
        <w:rPr>
          <w:rFonts w:ascii="Arial" w:hAnsi="Arial" w:cs="Arial"/>
          <w:sz w:val="22"/>
          <w:szCs w:val="22"/>
        </w:rPr>
        <w:t xml:space="preserve"> </w:t>
      </w:r>
      <w:r w:rsidRPr="00E570F4">
        <w:rPr>
          <w:rFonts w:ascii="Arial" w:hAnsi="Arial" w:cs="Arial"/>
          <w:sz w:val="22"/>
          <w:szCs w:val="22"/>
        </w:rPr>
        <w:t>hospital’s resources.</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Describe in general terms the benefits of clinical pathway implementation</w:t>
      </w:r>
    </w:p>
    <w:p w:rsidR="00B20CBD" w:rsidRPr="00E570F4" w:rsidRDefault="00B20CBD" w:rsidP="00C20946">
      <w:pPr>
        <w:numPr>
          <w:ilvl w:val="0"/>
          <w:numId w:val="21"/>
        </w:numPr>
        <w:adjustRightInd w:val="0"/>
        <w:jc w:val="both"/>
        <w:rPr>
          <w:rFonts w:ascii="Arial" w:hAnsi="Arial" w:cs="Arial"/>
          <w:sz w:val="22"/>
          <w:szCs w:val="22"/>
        </w:rPr>
      </w:pPr>
      <w:r w:rsidRPr="00E570F4">
        <w:rPr>
          <w:rFonts w:ascii="Arial" w:hAnsi="Arial" w:cs="Arial"/>
          <w:sz w:val="22"/>
          <w:szCs w:val="22"/>
        </w:rPr>
        <w:t>Develop a cost-effective attitude toward patient management.</w:t>
      </w:r>
    </w:p>
    <w:p w:rsidR="00B20CBD" w:rsidRPr="00E570F4" w:rsidRDefault="00B20CBD" w:rsidP="00C20946">
      <w:pPr>
        <w:numPr>
          <w:ilvl w:val="0"/>
          <w:numId w:val="21"/>
        </w:numPr>
        <w:adjustRightInd w:val="0"/>
        <w:jc w:val="both"/>
        <w:rPr>
          <w:rFonts w:ascii="Arial" w:hAnsi="Arial" w:cs="Arial"/>
          <w:sz w:val="22"/>
          <w:szCs w:val="22"/>
        </w:rPr>
      </w:pPr>
      <w:r w:rsidRPr="00E570F4">
        <w:rPr>
          <w:rFonts w:ascii="Arial" w:hAnsi="Arial" w:cs="Arial"/>
          <w:sz w:val="22"/>
          <w:szCs w:val="22"/>
        </w:rPr>
        <w:t>Develop an appreciation for the benefits of a multi-disciplinary approach to management of critically ill surgical patients.</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Comply with the Health Insurance Portability and Accountability Act of 1996 (HIPAA) regulations regarding patient privacy and confidentiality.</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Demonstrate knowledge in steps and conduct during major surgical procedures.</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Have clear indications and know when it is appropriate to perform a surgical procedure.</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Have an understanding of when it is not appropriate to operate.</w:t>
      </w:r>
    </w:p>
    <w:p w:rsidR="00B20CBD" w:rsidRPr="00E570F4" w:rsidRDefault="00B20CBD" w:rsidP="00C20946">
      <w:pPr>
        <w:numPr>
          <w:ilvl w:val="0"/>
          <w:numId w:val="21"/>
        </w:numPr>
        <w:jc w:val="both"/>
        <w:rPr>
          <w:rFonts w:ascii="Arial" w:hAnsi="Arial" w:cs="Arial"/>
          <w:sz w:val="22"/>
          <w:szCs w:val="22"/>
        </w:rPr>
      </w:pPr>
      <w:r w:rsidRPr="00E570F4">
        <w:rPr>
          <w:rFonts w:ascii="Arial" w:hAnsi="Arial" w:cs="Arial"/>
          <w:sz w:val="22"/>
          <w:szCs w:val="22"/>
        </w:rPr>
        <w:t>Demonstrate knowledge of steps to be taken to have a patient ready for surgery including pre-op workup and medical clearance.</w:t>
      </w:r>
    </w:p>
    <w:p w:rsidR="00B20CBD" w:rsidRPr="00E570F4" w:rsidRDefault="00B20CBD" w:rsidP="00C20946">
      <w:pPr>
        <w:jc w:val="both"/>
        <w:rPr>
          <w:rFonts w:ascii="Arial" w:hAnsi="Arial" w:cs="Arial"/>
          <w:sz w:val="22"/>
          <w:szCs w:val="22"/>
        </w:rPr>
      </w:pPr>
    </w:p>
    <w:p w:rsidR="00B20CBD" w:rsidRPr="00E570F4" w:rsidRDefault="00B20CBD" w:rsidP="00C20946">
      <w:pPr>
        <w:jc w:val="both"/>
        <w:rPr>
          <w:rFonts w:ascii="Arial" w:hAnsi="Arial" w:cs="Arial"/>
          <w:b/>
          <w:sz w:val="22"/>
          <w:szCs w:val="22"/>
        </w:rPr>
      </w:pPr>
      <w:r w:rsidRPr="00E570F4">
        <w:rPr>
          <w:rFonts w:ascii="Arial" w:hAnsi="Arial" w:cs="Arial"/>
          <w:b/>
          <w:sz w:val="22"/>
          <w:szCs w:val="22"/>
        </w:rPr>
        <w:t>Practice Based Learning &amp; Improvement</w:t>
      </w:r>
      <w:r w:rsidR="00C20946" w:rsidRPr="00E570F4">
        <w:rPr>
          <w:rFonts w:ascii="Arial" w:hAnsi="Arial" w:cs="Arial"/>
          <w:b/>
          <w:sz w:val="22"/>
          <w:szCs w:val="22"/>
        </w:rPr>
        <w:t>:</w:t>
      </w:r>
    </w:p>
    <w:p w:rsidR="00B20CBD" w:rsidRPr="00E570F4" w:rsidRDefault="00B20CBD" w:rsidP="00C20946">
      <w:pPr>
        <w:numPr>
          <w:ilvl w:val="0"/>
          <w:numId w:val="22"/>
        </w:numPr>
        <w:jc w:val="both"/>
        <w:rPr>
          <w:rFonts w:ascii="Arial" w:hAnsi="Arial" w:cs="Arial"/>
          <w:sz w:val="22"/>
          <w:szCs w:val="22"/>
        </w:rPr>
      </w:pPr>
      <w:r w:rsidRPr="00E570F4">
        <w:rPr>
          <w:rFonts w:ascii="Arial" w:hAnsi="Arial" w:cs="Arial"/>
          <w:sz w:val="22"/>
          <w:szCs w:val="22"/>
        </w:rPr>
        <w:t xml:space="preserve">Demonstrate the ability to: </w:t>
      </w:r>
    </w:p>
    <w:p w:rsidR="00B20CBD" w:rsidRPr="00E570F4" w:rsidRDefault="00B20CBD" w:rsidP="00C20946">
      <w:pPr>
        <w:numPr>
          <w:ilvl w:val="1"/>
          <w:numId w:val="22"/>
        </w:numPr>
        <w:jc w:val="both"/>
        <w:rPr>
          <w:rFonts w:ascii="Arial" w:hAnsi="Arial" w:cs="Arial"/>
          <w:sz w:val="22"/>
          <w:szCs w:val="22"/>
        </w:rPr>
      </w:pPr>
      <w:r w:rsidRPr="00E570F4">
        <w:rPr>
          <w:rFonts w:ascii="Arial" w:hAnsi="Arial" w:cs="Arial"/>
          <w:sz w:val="22"/>
          <w:szCs w:val="22"/>
        </w:rPr>
        <w:t>Evaluate published literature in critically acclaimed journals and texts</w:t>
      </w:r>
    </w:p>
    <w:p w:rsidR="00B20CBD" w:rsidRPr="00E570F4" w:rsidRDefault="00B20CBD" w:rsidP="00C20946">
      <w:pPr>
        <w:numPr>
          <w:ilvl w:val="1"/>
          <w:numId w:val="22"/>
        </w:numPr>
        <w:jc w:val="both"/>
        <w:rPr>
          <w:rFonts w:ascii="Arial" w:hAnsi="Arial" w:cs="Arial"/>
          <w:sz w:val="22"/>
          <w:szCs w:val="22"/>
        </w:rPr>
      </w:pPr>
      <w:r w:rsidRPr="00E570F4">
        <w:rPr>
          <w:rFonts w:ascii="Arial" w:hAnsi="Arial" w:cs="Arial"/>
          <w:sz w:val="22"/>
          <w:szCs w:val="22"/>
        </w:rPr>
        <w:t>Apply clinical trials data to patient management</w:t>
      </w:r>
    </w:p>
    <w:p w:rsidR="00B20CBD" w:rsidRPr="00E570F4" w:rsidRDefault="00B20CBD" w:rsidP="00C20946">
      <w:pPr>
        <w:numPr>
          <w:ilvl w:val="1"/>
          <w:numId w:val="22"/>
        </w:numPr>
        <w:jc w:val="both"/>
        <w:rPr>
          <w:rFonts w:ascii="Arial" w:hAnsi="Arial" w:cs="Arial"/>
          <w:sz w:val="22"/>
          <w:szCs w:val="22"/>
        </w:rPr>
      </w:pPr>
      <w:r w:rsidRPr="00E570F4">
        <w:rPr>
          <w:rFonts w:ascii="Arial" w:hAnsi="Arial" w:cs="Arial"/>
          <w:sz w:val="22"/>
          <w:szCs w:val="22"/>
        </w:rPr>
        <w:t>Participate in academic and clinical discussions</w:t>
      </w:r>
    </w:p>
    <w:p w:rsidR="00B20CBD" w:rsidRPr="00E570F4" w:rsidRDefault="00B20CBD" w:rsidP="00C20946">
      <w:pPr>
        <w:numPr>
          <w:ilvl w:val="0"/>
          <w:numId w:val="22"/>
        </w:numPr>
        <w:jc w:val="both"/>
        <w:rPr>
          <w:rFonts w:ascii="Arial" w:hAnsi="Arial" w:cs="Arial"/>
          <w:sz w:val="22"/>
          <w:szCs w:val="22"/>
        </w:rPr>
      </w:pPr>
      <w:r w:rsidRPr="00E570F4">
        <w:rPr>
          <w:rFonts w:ascii="Arial" w:hAnsi="Arial" w:cs="Arial"/>
          <w:sz w:val="22"/>
          <w:szCs w:val="22"/>
        </w:rPr>
        <w:t>Accept responsibility for all dimensions of routine patient management on the wards</w:t>
      </w:r>
    </w:p>
    <w:p w:rsidR="00B20CBD" w:rsidRPr="00E570F4" w:rsidRDefault="00B20CBD" w:rsidP="00C20946">
      <w:pPr>
        <w:numPr>
          <w:ilvl w:val="0"/>
          <w:numId w:val="22"/>
        </w:numPr>
        <w:jc w:val="both"/>
        <w:rPr>
          <w:rFonts w:ascii="Arial" w:hAnsi="Arial" w:cs="Arial"/>
          <w:sz w:val="22"/>
          <w:szCs w:val="22"/>
        </w:rPr>
      </w:pPr>
      <w:r w:rsidRPr="00E570F4">
        <w:rPr>
          <w:rFonts w:ascii="Arial" w:hAnsi="Arial" w:cs="Arial"/>
          <w:sz w:val="22"/>
          <w:szCs w:val="22"/>
        </w:rPr>
        <w:lastRenderedPageBreak/>
        <w:t>Apply knowledge of scientific data and best practices to the care of the surgical patient</w:t>
      </w:r>
    </w:p>
    <w:p w:rsidR="00B20CBD" w:rsidRPr="00E570F4" w:rsidRDefault="00B20CBD" w:rsidP="00C20946">
      <w:pPr>
        <w:numPr>
          <w:ilvl w:val="0"/>
          <w:numId w:val="22"/>
        </w:numPr>
        <w:jc w:val="both"/>
        <w:rPr>
          <w:rFonts w:ascii="Arial" w:hAnsi="Arial" w:cs="Arial"/>
          <w:sz w:val="22"/>
          <w:szCs w:val="22"/>
        </w:rPr>
      </w:pPr>
      <w:r w:rsidRPr="00E570F4">
        <w:rPr>
          <w:rFonts w:ascii="Arial" w:hAnsi="Arial" w:cs="Arial"/>
          <w:sz w:val="22"/>
          <w:szCs w:val="22"/>
        </w:rPr>
        <w:t>Use the library and databases on on-line resources to obtain up to date information and review recent advances in the care of the surgical patient.</w:t>
      </w:r>
    </w:p>
    <w:p w:rsidR="00B20CBD" w:rsidRPr="00E570F4" w:rsidRDefault="00B20CBD" w:rsidP="00C20946">
      <w:pPr>
        <w:numPr>
          <w:ilvl w:val="0"/>
          <w:numId w:val="22"/>
        </w:numPr>
        <w:jc w:val="both"/>
        <w:rPr>
          <w:rFonts w:ascii="Arial" w:hAnsi="Arial" w:cs="Arial"/>
          <w:sz w:val="22"/>
          <w:szCs w:val="22"/>
        </w:rPr>
      </w:pPr>
      <w:r w:rsidRPr="00E570F4">
        <w:rPr>
          <w:rFonts w:ascii="Arial" w:hAnsi="Arial" w:cs="Arial"/>
          <w:sz w:val="22"/>
          <w:szCs w:val="22"/>
        </w:rPr>
        <w:t>Demonstrate a consistent pattern of responsible patient care and application of</w:t>
      </w:r>
      <w:r w:rsidR="00C20946" w:rsidRPr="00E570F4">
        <w:rPr>
          <w:rFonts w:ascii="Arial" w:hAnsi="Arial" w:cs="Arial"/>
          <w:sz w:val="22"/>
          <w:szCs w:val="22"/>
        </w:rPr>
        <w:t xml:space="preserve"> </w:t>
      </w:r>
      <w:r w:rsidRPr="00E570F4">
        <w:rPr>
          <w:rFonts w:ascii="Arial" w:hAnsi="Arial" w:cs="Arial"/>
          <w:sz w:val="22"/>
          <w:szCs w:val="22"/>
        </w:rPr>
        <w:t>new knowledge to patient management.</w:t>
      </w:r>
    </w:p>
    <w:p w:rsidR="00B20CBD" w:rsidRPr="00E570F4" w:rsidRDefault="00B20CBD" w:rsidP="00C20946">
      <w:pPr>
        <w:numPr>
          <w:ilvl w:val="0"/>
          <w:numId w:val="22"/>
        </w:numPr>
        <w:jc w:val="both"/>
        <w:rPr>
          <w:rFonts w:ascii="Arial" w:hAnsi="Arial" w:cs="Arial"/>
          <w:b/>
          <w:sz w:val="22"/>
          <w:szCs w:val="22"/>
        </w:rPr>
      </w:pPr>
      <w:r w:rsidRPr="00E570F4">
        <w:rPr>
          <w:rFonts w:ascii="Arial" w:hAnsi="Arial" w:cs="Arial"/>
          <w:sz w:val="22"/>
          <w:szCs w:val="22"/>
        </w:rPr>
        <w:t>Demonstrate a command and facility with on line educational tools.</w:t>
      </w:r>
    </w:p>
    <w:p w:rsidR="001A5564" w:rsidRPr="00E570F4" w:rsidRDefault="001A5564" w:rsidP="00C20946">
      <w:pPr>
        <w:numPr>
          <w:ilvl w:val="0"/>
          <w:numId w:val="22"/>
        </w:numPr>
        <w:jc w:val="both"/>
        <w:rPr>
          <w:rFonts w:ascii="Arial" w:hAnsi="Arial" w:cs="Arial"/>
          <w:b/>
          <w:sz w:val="22"/>
          <w:szCs w:val="22"/>
        </w:rPr>
      </w:pPr>
      <w:r w:rsidRPr="00E570F4">
        <w:rPr>
          <w:rFonts w:ascii="Arial" w:hAnsi="Arial" w:cs="Arial"/>
          <w:sz w:val="22"/>
          <w:szCs w:val="22"/>
        </w:rPr>
        <w:t>Complete the personal learning project as outlined in the PBLI curriculum</w:t>
      </w:r>
    </w:p>
    <w:p w:rsidR="00B20CBD" w:rsidRPr="00E570F4" w:rsidRDefault="00B20CBD" w:rsidP="00C20946">
      <w:pPr>
        <w:jc w:val="both"/>
        <w:rPr>
          <w:rFonts w:ascii="Arial" w:hAnsi="Arial" w:cs="Arial"/>
          <w:b/>
          <w:sz w:val="22"/>
          <w:szCs w:val="22"/>
        </w:rPr>
      </w:pPr>
    </w:p>
    <w:p w:rsidR="00B20CBD" w:rsidRPr="00E570F4" w:rsidRDefault="00B20CBD" w:rsidP="00C20946">
      <w:pPr>
        <w:jc w:val="both"/>
        <w:rPr>
          <w:rFonts w:ascii="Arial" w:hAnsi="Arial" w:cs="Arial"/>
          <w:b/>
          <w:sz w:val="22"/>
          <w:szCs w:val="22"/>
        </w:rPr>
      </w:pPr>
      <w:r w:rsidRPr="00E570F4">
        <w:rPr>
          <w:rFonts w:ascii="Arial" w:hAnsi="Arial" w:cs="Arial"/>
          <w:b/>
          <w:sz w:val="22"/>
          <w:szCs w:val="22"/>
        </w:rPr>
        <w:t>Interpersonal &amp; Communication Skills</w:t>
      </w:r>
      <w:r w:rsidR="00C20946" w:rsidRPr="00E570F4">
        <w:rPr>
          <w:rFonts w:ascii="Arial" w:hAnsi="Arial" w:cs="Arial"/>
          <w:b/>
          <w:sz w:val="22"/>
          <w:szCs w:val="22"/>
        </w:rPr>
        <w:t>:</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Work as effective team members</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Cultivate a culture of mutual respect with members of nursing and support staff</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Develop patterns of frequent and accurate communication with team members</w:t>
      </w:r>
      <w:r w:rsidR="00C20946" w:rsidRPr="00E570F4">
        <w:rPr>
          <w:rFonts w:ascii="Arial" w:hAnsi="Arial" w:cs="Arial"/>
          <w:sz w:val="22"/>
          <w:szCs w:val="22"/>
        </w:rPr>
        <w:t xml:space="preserve"> </w:t>
      </w:r>
      <w:r w:rsidRPr="00E570F4">
        <w:rPr>
          <w:rFonts w:ascii="Arial" w:hAnsi="Arial" w:cs="Arial"/>
          <w:sz w:val="22"/>
          <w:szCs w:val="22"/>
        </w:rPr>
        <w:t>and attending staff</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Gain an appreciation for both verbal and non verbal communication from patients</w:t>
      </w:r>
      <w:r w:rsidR="00C20946" w:rsidRPr="00E570F4">
        <w:rPr>
          <w:rFonts w:ascii="Arial" w:hAnsi="Arial" w:cs="Arial"/>
          <w:sz w:val="22"/>
          <w:szCs w:val="22"/>
        </w:rPr>
        <w:t xml:space="preserve"> </w:t>
      </w:r>
      <w:r w:rsidRPr="00E570F4">
        <w:rPr>
          <w:rFonts w:ascii="Arial" w:hAnsi="Arial" w:cs="Arial"/>
          <w:sz w:val="22"/>
          <w:szCs w:val="22"/>
        </w:rPr>
        <w:t>and staff</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Demonstrate consistent respectful interactions with members of nursing and</w:t>
      </w:r>
      <w:r w:rsidR="00C20946" w:rsidRPr="00E570F4">
        <w:rPr>
          <w:rFonts w:ascii="Arial" w:hAnsi="Arial" w:cs="Arial"/>
          <w:sz w:val="22"/>
          <w:szCs w:val="22"/>
        </w:rPr>
        <w:t xml:space="preserve"> </w:t>
      </w:r>
      <w:r w:rsidRPr="00E570F4">
        <w:rPr>
          <w:rFonts w:ascii="Arial" w:hAnsi="Arial" w:cs="Arial"/>
          <w:sz w:val="22"/>
          <w:szCs w:val="22"/>
        </w:rPr>
        <w:t>support staff</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Demonstrate consistent, accurate and timely communication with members of the</w:t>
      </w:r>
      <w:r w:rsidR="00C20946" w:rsidRPr="00E570F4">
        <w:rPr>
          <w:rFonts w:ascii="Arial" w:hAnsi="Arial" w:cs="Arial"/>
          <w:sz w:val="22"/>
          <w:szCs w:val="22"/>
        </w:rPr>
        <w:t xml:space="preserve"> </w:t>
      </w:r>
      <w:r w:rsidRPr="00E570F4">
        <w:rPr>
          <w:rFonts w:ascii="Arial" w:hAnsi="Arial" w:cs="Arial"/>
          <w:sz w:val="22"/>
          <w:szCs w:val="22"/>
        </w:rPr>
        <w:t>surgical team</w:t>
      </w:r>
    </w:p>
    <w:p w:rsidR="00B20CBD"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Demonstrate sensitivity and thoughtfulness to p</w:t>
      </w:r>
      <w:r w:rsidR="007556D9">
        <w:rPr>
          <w:rFonts w:ascii="Arial" w:hAnsi="Arial" w:cs="Arial"/>
          <w:sz w:val="22"/>
          <w:szCs w:val="22"/>
        </w:rPr>
        <w:t>atients concerns, and anxieties, as well as cultural differences.</w:t>
      </w:r>
    </w:p>
    <w:p w:rsidR="003F173B" w:rsidRPr="00E570F4" w:rsidRDefault="00B20CBD" w:rsidP="00C20946">
      <w:pPr>
        <w:numPr>
          <w:ilvl w:val="0"/>
          <w:numId w:val="23"/>
        </w:numPr>
        <w:jc w:val="both"/>
        <w:rPr>
          <w:rFonts w:ascii="Arial" w:hAnsi="Arial" w:cs="Arial"/>
          <w:sz w:val="22"/>
          <w:szCs w:val="22"/>
        </w:rPr>
      </w:pPr>
      <w:r w:rsidRPr="00E570F4">
        <w:rPr>
          <w:rFonts w:ascii="Arial" w:hAnsi="Arial" w:cs="Arial"/>
          <w:sz w:val="22"/>
          <w:szCs w:val="22"/>
        </w:rPr>
        <w:t>The resident will demonstrate the ability to provide and request appropriate consultation from other medical specialists.</w:t>
      </w:r>
    </w:p>
    <w:p w:rsidR="00A373AF" w:rsidRDefault="00A373AF" w:rsidP="00A373AF">
      <w:pPr>
        <w:jc w:val="both"/>
        <w:rPr>
          <w:rFonts w:ascii="Arial" w:hAnsi="Arial" w:cs="Arial"/>
          <w:sz w:val="22"/>
          <w:szCs w:val="22"/>
        </w:rPr>
      </w:pPr>
    </w:p>
    <w:p w:rsidR="00A373AF" w:rsidRDefault="00A373AF" w:rsidP="00A373AF">
      <w:pPr>
        <w:jc w:val="both"/>
        <w:rPr>
          <w:rFonts w:ascii="Arial" w:hAnsi="Arial" w:cs="Arial"/>
          <w:sz w:val="22"/>
          <w:szCs w:val="22"/>
        </w:rPr>
      </w:pPr>
      <w:r w:rsidRPr="00B33C61">
        <w:rPr>
          <w:rFonts w:ascii="Arial" w:hAnsi="Arial" w:cs="Arial"/>
          <w:b/>
          <w:sz w:val="22"/>
          <w:szCs w:val="22"/>
        </w:rPr>
        <w:t>Assessment</w:t>
      </w:r>
      <w:r>
        <w:rPr>
          <w:rFonts w:ascii="Arial" w:hAnsi="Arial" w:cs="Arial"/>
          <w:sz w:val="22"/>
          <w:szCs w:val="22"/>
        </w:rPr>
        <w:t xml:space="preserve">:  </w:t>
      </w:r>
    </w:p>
    <w:p w:rsidR="00A373AF" w:rsidRDefault="00A373AF" w:rsidP="00A373AF">
      <w:pPr>
        <w:numPr>
          <w:ilvl w:val="0"/>
          <w:numId w:val="25"/>
        </w:numPr>
        <w:jc w:val="both"/>
        <w:rPr>
          <w:rFonts w:ascii="Arial" w:hAnsi="Arial" w:cs="Arial"/>
          <w:sz w:val="22"/>
          <w:szCs w:val="22"/>
        </w:rPr>
      </w:pPr>
      <w:r>
        <w:rPr>
          <w:rFonts w:ascii="Arial" w:hAnsi="Arial" w:cs="Arial"/>
          <w:sz w:val="22"/>
          <w:szCs w:val="22"/>
        </w:rPr>
        <w:t>Patient care and technical skills will be assessed by the attending surgeon on a daily basis</w:t>
      </w:r>
    </w:p>
    <w:p w:rsidR="00A373AF" w:rsidRDefault="00A373AF" w:rsidP="00A373AF">
      <w:pPr>
        <w:numPr>
          <w:ilvl w:val="0"/>
          <w:numId w:val="25"/>
        </w:numPr>
        <w:jc w:val="both"/>
        <w:rPr>
          <w:rFonts w:ascii="Arial" w:hAnsi="Arial" w:cs="Arial"/>
          <w:sz w:val="22"/>
          <w:szCs w:val="22"/>
        </w:rPr>
      </w:pPr>
      <w:r>
        <w:rPr>
          <w:rFonts w:ascii="Arial" w:hAnsi="Arial" w:cs="Arial"/>
          <w:sz w:val="22"/>
          <w:szCs w:val="22"/>
        </w:rPr>
        <w:t>During the formative evaluation at the end of the rotation</w:t>
      </w:r>
      <w:r w:rsidR="00BF6806">
        <w:rPr>
          <w:rFonts w:ascii="Arial" w:hAnsi="Arial" w:cs="Arial"/>
          <w:sz w:val="22"/>
          <w:szCs w:val="22"/>
        </w:rPr>
        <w:t xml:space="preserve"> </w:t>
      </w:r>
    </w:p>
    <w:p w:rsidR="00A373AF" w:rsidRDefault="00A373AF" w:rsidP="00A373AF">
      <w:pPr>
        <w:jc w:val="both"/>
        <w:rPr>
          <w:rFonts w:ascii="Arial" w:hAnsi="Arial" w:cs="Arial"/>
          <w:sz w:val="22"/>
          <w:szCs w:val="22"/>
        </w:rPr>
      </w:pPr>
    </w:p>
    <w:p w:rsidR="00A373AF" w:rsidRDefault="00A373AF" w:rsidP="00A373AF">
      <w:pPr>
        <w:jc w:val="both"/>
        <w:rPr>
          <w:rFonts w:ascii="Arial" w:hAnsi="Arial" w:cs="Arial"/>
          <w:sz w:val="22"/>
          <w:szCs w:val="22"/>
        </w:rPr>
      </w:pPr>
      <w:r w:rsidRPr="00B33C61">
        <w:rPr>
          <w:rFonts w:ascii="Arial" w:hAnsi="Arial" w:cs="Arial"/>
          <w:b/>
          <w:sz w:val="22"/>
          <w:szCs w:val="22"/>
        </w:rPr>
        <w:t>Educational Conferences</w:t>
      </w:r>
      <w:r>
        <w:rPr>
          <w:rFonts w:ascii="Arial" w:hAnsi="Arial" w:cs="Arial"/>
          <w:sz w:val="22"/>
          <w:szCs w:val="22"/>
        </w:rPr>
        <w:t>:</w:t>
      </w:r>
    </w:p>
    <w:p w:rsidR="00A373AF" w:rsidRDefault="00A373AF" w:rsidP="00A373AF">
      <w:pPr>
        <w:jc w:val="both"/>
        <w:rPr>
          <w:rFonts w:ascii="Arial" w:hAnsi="Arial" w:cs="Arial"/>
          <w:sz w:val="22"/>
          <w:szCs w:val="22"/>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4"/>
        <w:gridCol w:w="3060"/>
        <w:gridCol w:w="1903"/>
      </w:tblGrid>
      <w:tr w:rsidR="00A373AF" w:rsidRPr="00D80811">
        <w:trPr>
          <w:jc w:val="center"/>
        </w:trPr>
        <w:tc>
          <w:tcPr>
            <w:tcW w:w="3884" w:type="dxa"/>
          </w:tcPr>
          <w:p w:rsidR="00A373AF" w:rsidRPr="00D80811" w:rsidRDefault="00A373AF" w:rsidP="00A373AF">
            <w:pPr>
              <w:autoSpaceDE w:val="0"/>
              <w:autoSpaceDN w:val="0"/>
              <w:adjustRightInd w:val="0"/>
              <w:jc w:val="both"/>
              <w:rPr>
                <w:rFonts w:ascii="Arial" w:hAnsi="Arial" w:cs="Arial"/>
                <w:b/>
              </w:rPr>
            </w:pPr>
            <w:r w:rsidRPr="00D80811">
              <w:rPr>
                <w:rFonts w:ascii="Arial" w:hAnsi="Arial" w:cs="Arial"/>
                <w:b/>
              </w:rPr>
              <w:t>Conference</w:t>
            </w:r>
          </w:p>
        </w:tc>
        <w:tc>
          <w:tcPr>
            <w:tcW w:w="3060" w:type="dxa"/>
          </w:tcPr>
          <w:p w:rsidR="00A373AF" w:rsidRPr="00D80811" w:rsidRDefault="00A373AF" w:rsidP="00A373AF">
            <w:pPr>
              <w:autoSpaceDE w:val="0"/>
              <w:autoSpaceDN w:val="0"/>
              <w:adjustRightInd w:val="0"/>
              <w:jc w:val="both"/>
              <w:rPr>
                <w:rFonts w:ascii="Arial" w:hAnsi="Arial" w:cs="Arial"/>
                <w:b/>
              </w:rPr>
            </w:pPr>
            <w:r w:rsidRPr="00D80811">
              <w:rPr>
                <w:rFonts w:ascii="Arial" w:hAnsi="Arial" w:cs="Arial"/>
                <w:b/>
              </w:rPr>
              <w:t>Date and Time</w:t>
            </w:r>
          </w:p>
        </w:tc>
        <w:tc>
          <w:tcPr>
            <w:tcW w:w="1903" w:type="dxa"/>
          </w:tcPr>
          <w:p w:rsidR="00A373AF" w:rsidRPr="00D80811" w:rsidRDefault="00A373AF" w:rsidP="00A373AF">
            <w:pPr>
              <w:autoSpaceDE w:val="0"/>
              <w:autoSpaceDN w:val="0"/>
              <w:adjustRightInd w:val="0"/>
              <w:jc w:val="both"/>
              <w:rPr>
                <w:rFonts w:ascii="Arial" w:hAnsi="Arial" w:cs="Arial"/>
                <w:b/>
              </w:rPr>
            </w:pPr>
            <w:r>
              <w:rPr>
                <w:rFonts w:ascii="Arial" w:hAnsi="Arial" w:cs="Arial"/>
                <w:b/>
              </w:rPr>
              <w:t>Location</w:t>
            </w:r>
          </w:p>
        </w:tc>
      </w:tr>
      <w:tr w:rsidR="00B33C61" w:rsidRPr="00D80811" w:rsidTr="00F94C85">
        <w:trPr>
          <w:jc w:val="center"/>
        </w:trPr>
        <w:tc>
          <w:tcPr>
            <w:tcW w:w="3884" w:type="dxa"/>
            <w:shd w:val="clear" w:color="auto" w:fill="auto"/>
          </w:tcPr>
          <w:p w:rsidR="00B33C61" w:rsidRPr="00F94C85" w:rsidRDefault="00B33C61" w:rsidP="00987217">
            <w:pPr>
              <w:autoSpaceDE w:val="0"/>
              <w:autoSpaceDN w:val="0"/>
              <w:adjustRightInd w:val="0"/>
              <w:jc w:val="both"/>
              <w:rPr>
                <w:rFonts w:ascii="Arial" w:hAnsi="Arial" w:cs="Arial"/>
              </w:rPr>
            </w:pPr>
            <w:r w:rsidRPr="00F94C85">
              <w:rPr>
                <w:rFonts w:ascii="Arial" w:hAnsi="Arial" w:cs="Arial"/>
              </w:rPr>
              <w:t xml:space="preserve">ACS Weekly </w:t>
            </w:r>
          </w:p>
        </w:tc>
        <w:tc>
          <w:tcPr>
            <w:tcW w:w="3060" w:type="dxa"/>
            <w:shd w:val="clear" w:color="auto" w:fill="auto"/>
          </w:tcPr>
          <w:p w:rsidR="00B33C61" w:rsidRPr="00F94C85" w:rsidRDefault="00F94C85" w:rsidP="00987217">
            <w:pPr>
              <w:autoSpaceDE w:val="0"/>
              <w:autoSpaceDN w:val="0"/>
              <w:adjustRightInd w:val="0"/>
              <w:jc w:val="both"/>
              <w:rPr>
                <w:rFonts w:ascii="Arial" w:hAnsi="Arial" w:cs="Arial"/>
              </w:rPr>
            </w:pPr>
            <w:r w:rsidRPr="00F94C85">
              <w:rPr>
                <w:rFonts w:ascii="Arial" w:hAnsi="Arial" w:cs="Arial"/>
              </w:rPr>
              <w:t>Wednesday</w:t>
            </w:r>
            <w:r w:rsidR="00B33C61" w:rsidRPr="00F94C85">
              <w:rPr>
                <w:rFonts w:ascii="Arial" w:hAnsi="Arial" w:cs="Arial"/>
              </w:rPr>
              <w:t xml:space="preserve"> 7:00</w:t>
            </w:r>
            <w:r w:rsidR="00641803">
              <w:rPr>
                <w:rFonts w:ascii="Arial" w:hAnsi="Arial" w:cs="Arial"/>
              </w:rPr>
              <w:t xml:space="preserve"> am</w:t>
            </w:r>
          </w:p>
        </w:tc>
        <w:tc>
          <w:tcPr>
            <w:tcW w:w="1903" w:type="dxa"/>
            <w:shd w:val="clear" w:color="auto" w:fill="auto"/>
          </w:tcPr>
          <w:p w:rsidR="00B33C61" w:rsidRPr="00F94C85" w:rsidRDefault="00B33C61" w:rsidP="00987217">
            <w:pPr>
              <w:autoSpaceDE w:val="0"/>
              <w:autoSpaceDN w:val="0"/>
              <w:adjustRightInd w:val="0"/>
              <w:jc w:val="both"/>
              <w:rPr>
                <w:rFonts w:ascii="Arial" w:hAnsi="Arial" w:cs="Arial"/>
              </w:rPr>
            </w:pPr>
            <w:r w:rsidRPr="00F94C85">
              <w:rPr>
                <w:rFonts w:ascii="Arial" w:hAnsi="Arial" w:cs="Arial"/>
              </w:rPr>
              <w:t>RCRMC</w:t>
            </w:r>
          </w:p>
        </w:tc>
      </w:tr>
      <w:tr w:rsidR="00B33C61" w:rsidRPr="00D80811">
        <w:trPr>
          <w:jc w:val="center"/>
        </w:trPr>
        <w:tc>
          <w:tcPr>
            <w:tcW w:w="3884" w:type="dxa"/>
          </w:tcPr>
          <w:p w:rsidR="00B33C61" w:rsidRPr="00D80811" w:rsidRDefault="00B33C61" w:rsidP="00A373AF">
            <w:pPr>
              <w:autoSpaceDE w:val="0"/>
              <w:autoSpaceDN w:val="0"/>
              <w:adjustRightInd w:val="0"/>
              <w:jc w:val="both"/>
              <w:rPr>
                <w:rFonts w:ascii="Arial" w:hAnsi="Arial" w:cs="Arial"/>
              </w:rPr>
            </w:pPr>
            <w:r w:rsidRPr="00D80811">
              <w:rPr>
                <w:rFonts w:ascii="Arial" w:hAnsi="Arial" w:cs="Arial"/>
              </w:rPr>
              <w:t xml:space="preserve">M&amp;M / </w:t>
            </w:r>
            <w:r>
              <w:rPr>
                <w:rFonts w:ascii="Arial" w:hAnsi="Arial" w:cs="Arial"/>
              </w:rPr>
              <w:t>Quality Management</w:t>
            </w:r>
          </w:p>
        </w:tc>
        <w:tc>
          <w:tcPr>
            <w:tcW w:w="3060" w:type="dxa"/>
          </w:tcPr>
          <w:p w:rsidR="00B33C61" w:rsidRPr="00D80811" w:rsidRDefault="00B33C61" w:rsidP="00A373AF">
            <w:pPr>
              <w:autoSpaceDE w:val="0"/>
              <w:autoSpaceDN w:val="0"/>
              <w:adjustRightInd w:val="0"/>
              <w:jc w:val="both"/>
              <w:rPr>
                <w:rFonts w:ascii="Arial" w:hAnsi="Arial" w:cs="Arial"/>
              </w:rPr>
            </w:pPr>
            <w:r>
              <w:rPr>
                <w:rFonts w:ascii="Arial" w:hAnsi="Arial" w:cs="Arial"/>
              </w:rPr>
              <w:t>Tuesday - Noon</w:t>
            </w:r>
          </w:p>
        </w:tc>
        <w:tc>
          <w:tcPr>
            <w:tcW w:w="1903" w:type="dxa"/>
          </w:tcPr>
          <w:p w:rsidR="00B33C61" w:rsidRDefault="00B33C61" w:rsidP="00A373AF">
            <w:pPr>
              <w:autoSpaceDE w:val="0"/>
              <w:autoSpaceDN w:val="0"/>
              <w:adjustRightInd w:val="0"/>
              <w:jc w:val="both"/>
              <w:rPr>
                <w:rFonts w:ascii="Arial" w:hAnsi="Arial" w:cs="Arial"/>
              </w:rPr>
            </w:pPr>
            <w:r>
              <w:rPr>
                <w:rFonts w:ascii="Arial" w:hAnsi="Arial" w:cs="Arial"/>
              </w:rPr>
              <w:t>Kaiser</w:t>
            </w:r>
          </w:p>
        </w:tc>
      </w:tr>
      <w:tr w:rsidR="00B33C61" w:rsidRPr="00D80811">
        <w:trPr>
          <w:jc w:val="center"/>
        </w:trPr>
        <w:tc>
          <w:tcPr>
            <w:tcW w:w="3884" w:type="dxa"/>
          </w:tcPr>
          <w:p w:rsidR="00B33C61" w:rsidRPr="00D80811" w:rsidRDefault="00B33C61" w:rsidP="00A373AF">
            <w:pPr>
              <w:autoSpaceDE w:val="0"/>
              <w:autoSpaceDN w:val="0"/>
              <w:adjustRightInd w:val="0"/>
              <w:jc w:val="both"/>
              <w:rPr>
                <w:rFonts w:ascii="Arial" w:hAnsi="Arial" w:cs="Arial"/>
              </w:rPr>
            </w:pPr>
            <w:r w:rsidRPr="00D80811">
              <w:rPr>
                <w:rFonts w:ascii="Arial" w:hAnsi="Arial" w:cs="Arial"/>
              </w:rPr>
              <w:t>Tumor Board</w:t>
            </w:r>
            <w:r>
              <w:rPr>
                <w:rFonts w:ascii="Arial" w:hAnsi="Arial" w:cs="Arial"/>
              </w:rPr>
              <w:t xml:space="preserve"> (1x month)</w:t>
            </w:r>
          </w:p>
        </w:tc>
        <w:tc>
          <w:tcPr>
            <w:tcW w:w="3060" w:type="dxa"/>
          </w:tcPr>
          <w:p w:rsidR="00B33C61" w:rsidRPr="00D80811" w:rsidRDefault="00B33C61" w:rsidP="00A373AF">
            <w:pPr>
              <w:autoSpaceDE w:val="0"/>
              <w:autoSpaceDN w:val="0"/>
              <w:adjustRightInd w:val="0"/>
              <w:jc w:val="both"/>
              <w:rPr>
                <w:rFonts w:ascii="Arial" w:hAnsi="Arial" w:cs="Arial"/>
              </w:rPr>
            </w:pPr>
            <w:r>
              <w:rPr>
                <w:rFonts w:ascii="Arial" w:hAnsi="Arial" w:cs="Arial"/>
              </w:rPr>
              <w:t>Wednesday - Noon</w:t>
            </w:r>
          </w:p>
        </w:tc>
        <w:tc>
          <w:tcPr>
            <w:tcW w:w="1903" w:type="dxa"/>
          </w:tcPr>
          <w:p w:rsidR="00B33C61" w:rsidRDefault="00B33C61" w:rsidP="00A373AF">
            <w:pPr>
              <w:autoSpaceDE w:val="0"/>
              <w:autoSpaceDN w:val="0"/>
              <w:adjustRightInd w:val="0"/>
              <w:jc w:val="both"/>
              <w:rPr>
                <w:rFonts w:ascii="Arial" w:hAnsi="Arial" w:cs="Arial"/>
              </w:rPr>
            </w:pPr>
            <w:r>
              <w:rPr>
                <w:rFonts w:ascii="Arial" w:hAnsi="Arial" w:cs="Arial"/>
              </w:rPr>
              <w:t>Kaiser</w:t>
            </w:r>
          </w:p>
        </w:tc>
      </w:tr>
      <w:tr w:rsidR="00B33C61" w:rsidRPr="00D80811">
        <w:trPr>
          <w:jc w:val="center"/>
        </w:trPr>
        <w:tc>
          <w:tcPr>
            <w:tcW w:w="3884" w:type="dxa"/>
          </w:tcPr>
          <w:p w:rsidR="00B33C61" w:rsidRPr="00D80811" w:rsidRDefault="00B33C61" w:rsidP="00987217">
            <w:pPr>
              <w:autoSpaceDE w:val="0"/>
              <w:autoSpaceDN w:val="0"/>
              <w:adjustRightInd w:val="0"/>
              <w:jc w:val="both"/>
              <w:rPr>
                <w:rFonts w:ascii="Arial" w:hAnsi="Arial" w:cs="Arial"/>
              </w:rPr>
            </w:pPr>
            <w:r>
              <w:rPr>
                <w:rFonts w:ascii="Arial" w:hAnsi="Arial" w:cs="Arial"/>
              </w:rPr>
              <w:t>Head &amp; Neck monthly meeting</w:t>
            </w:r>
          </w:p>
        </w:tc>
        <w:tc>
          <w:tcPr>
            <w:tcW w:w="3060" w:type="dxa"/>
          </w:tcPr>
          <w:p w:rsidR="00B33C61" w:rsidRPr="00D80811" w:rsidRDefault="00B33C61" w:rsidP="00A373AF">
            <w:pPr>
              <w:autoSpaceDE w:val="0"/>
              <w:autoSpaceDN w:val="0"/>
              <w:adjustRightInd w:val="0"/>
              <w:jc w:val="both"/>
              <w:rPr>
                <w:rFonts w:ascii="Arial" w:hAnsi="Arial" w:cs="Arial"/>
              </w:rPr>
            </w:pPr>
            <w:r>
              <w:rPr>
                <w:rFonts w:ascii="Arial" w:hAnsi="Arial" w:cs="Arial"/>
              </w:rPr>
              <w:t>Wednesday – Noon</w:t>
            </w:r>
          </w:p>
        </w:tc>
        <w:tc>
          <w:tcPr>
            <w:tcW w:w="1903" w:type="dxa"/>
          </w:tcPr>
          <w:p w:rsidR="00B33C61" w:rsidRDefault="00B33C61" w:rsidP="00A373AF">
            <w:pPr>
              <w:autoSpaceDE w:val="0"/>
              <w:autoSpaceDN w:val="0"/>
              <w:adjustRightInd w:val="0"/>
              <w:jc w:val="both"/>
              <w:rPr>
                <w:rFonts w:ascii="Arial" w:hAnsi="Arial" w:cs="Arial"/>
              </w:rPr>
            </w:pPr>
            <w:r>
              <w:rPr>
                <w:rFonts w:ascii="Arial" w:hAnsi="Arial" w:cs="Arial"/>
              </w:rPr>
              <w:t>Kaiser</w:t>
            </w:r>
          </w:p>
        </w:tc>
      </w:tr>
      <w:tr w:rsidR="00B33C61" w:rsidRPr="00D80811">
        <w:trPr>
          <w:jc w:val="center"/>
        </w:trPr>
        <w:tc>
          <w:tcPr>
            <w:tcW w:w="3884" w:type="dxa"/>
          </w:tcPr>
          <w:p w:rsidR="00B33C61" w:rsidRPr="00B33C61" w:rsidRDefault="00B33C61" w:rsidP="00B33C61">
            <w:pPr>
              <w:autoSpaceDE w:val="0"/>
              <w:autoSpaceDN w:val="0"/>
              <w:adjustRightInd w:val="0"/>
              <w:jc w:val="both"/>
              <w:rPr>
                <w:rFonts w:ascii="Arial" w:hAnsi="Arial" w:cs="Arial"/>
                <w:sz w:val="20"/>
                <w:szCs w:val="20"/>
              </w:rPr>
            </w:pPr>
            <w:r w:rsidRPr="00D80811">
              <w:rPr>
                <w:rFonts w:ascii="Arial" w:hAnsi="Arial" w:cs="Arial"/>
              </w:rPr>
              <w:t xml:space="preserve">Journal Club </w:t>
            </w:r>
            <w:r w:rsidRPr="00B33C61">
              <w:rPr>
                <w:rFonts w:ascii="Arial" w:hAnsi="Arial" w:cs="Arial"/>
                <w:sz w:val="20"/>
                <w:szCs w:val="20"/>
              </w:rPr>
              <w:t>(as scheduled)</w:t>
            </w:r>
          </w:p>
        </w:tc>
        <w:tc>
          <w:tcPr>
            <w:tcW w:w="3060" w:type="dxa"/>
          </w:tcPr>
          <w:p w:rsidR="00B33C61" w:rsidRPr="00D80811" w:rsidRDefault="00B33C61" w:rsidP="00A373AF">
            <w:pPr>
              <w:autoSpaceDE w:val="0"/>
              <w:autoSpaceDN w:val="0"/>
              <w:adjustRightInd w:val="0"/>
              <w:jc w:val="both"/>
              <w:rPr>
                <w:rFonts w:ascii="Arial" w:hAnsi="Arial" w:cs="Arial"/>
              </w:rPr>
            </w:pPr>
            <w:r w:rsidRPr="00D80811">
              <w:rPr>
                <w:rFonts w:ascii="Arial" w:hAnsi="Arial" w:cs="Arial"/>
              </w:rPr>
              <w:t xml:space="preserve">Thursday </w:t>
            </w:r>
            <w:r>
              <w:rPr>
                <w:rFonts w:ascii="Arial" w:hAnsi="Arial" w:cs="Arial"/>
              </w:rPr>
              <w:t xml:space="preserve">– </w:t>
            </w:r>
            <w:r w:rsidRPr="00D80811">
              <w:rPr>
                <w:rFonts w:ascii="Arial" w:hAnsi="Arial" w:cs="Arial"/>
              </w:rPr>
              <w:t>7:00 am</w:t>
            </w:r>
          </w:p>
        </w:tc>
        <w:tc>
          <w:tcPr>
            <w:tcW w:w="1903" w:type="dxa"/>
          </w:tcPr>
          <w:p w:rsidR="00B33C61" w:rsidRPr="00D80811" w:rsidRDefault="00B33C61" w:rsidP="00A373AF">
            <w:pPr>
              <w:autoSpaceDE w:val="0"/>
              <w:autoSpaceDN w:val="0"/>
              <w:adjustRightInd w:val="0"/>
              <w:jc w:val="both"/>
              <w:rPr>
                <w:rFonts w:ascii="Arial" w:hAnsi="Arial" w:cs="Arial"/>
              </w:rPr>
            </w:pPr>
            <w:r>
              <w:rPr>
                <w:rFonts w:ascii="Arial" w:hAnsi="Arial" w:cs="Arial"/>
              </w:rPr>
              <w:t>RCRMC</w:t>
            </w:r>
          </w:p>
        </w:tc>
      </w:tr>
      <w:tr w:rsidR="00B33C61" w:rsidRPr="00D80811">
        <w:trPr>
          <w:jc w:val="center"/>
        </w:trPr>
        <w:tc>
          <w:tcPr>
            <w:tcW w:w="3884" w:type="dxa"/>
          </w:tcPr>
          <w:p w:rsidR="00B33C61" w:rsidRPr="00D80811" w:rsidRDefault="00B33C61" w:rsidP="00A373AF">
            <w:pPr>
              <w:autoSpaceDE w:val="0"/>
              <w:autoSpaceDN w:val="0"/>
              <w:adjustRightInd w:val="0"/>
              <w:jc w:val="both"/>
              <w:rPr>
                <w:rFonts w:ascii="Arial" w:hAnsi="Arial" w:cs="Arial"/>
              </w:rPr>
            </w:pPr>
            <w:r w:rsidRPr="00D80811">
              <w:rPr>
                <w:rFonts w:ascii="Arial" w:hAnsi="Arial" w:cs="Arial"/>
              </w:rPr>
              <w:t>Skills Lab</w:t>
            </w:r>
            <w:r>
              <w:rPr>
                <w:rFonts w:ascii="Arial" w:hAnsi="Arial" w:cs="Arial"/>
              </w:rPr>
              <w:t xml:space="preserve"> </w:t>
            </w:r>
            <w:r w:rsidRPr="00B33C61">
              <w:rPr>
                <w:rFonts w:ascii="Arial" w:hAnsi="Arial" w:cs="Arial"/>
                <w:sz w:val="20"/>
                <w:szCs w:val="20"/>
              </w:rPr>
              <w:t>(as scheduled)</w:t>
            </w:r>
          </w:p>
        </w:tc>
        <w:tc>
          <w:tcPr>
            <w:tcW w:w="3060" w:type="dxa"/>
          </w:tcPr>
          <w:p w:rsidR="00B33C61" w:rsidRPr="00D80811" w:rsidRDefault="00B33C61" w:rsidP="00A373AF">
            <w:pPr>
              <w:autoSpaceDE w:val="0"/>
              <w:autoSpaceDN w:val="0"/>
              <w:adjustRightInd w:val="0"/>
              <w:jc w:val="both"/>
              <w:rPr>
                <w:rFonts w:ascii="Arial" w:hAnsi="Arial" w:cs="Arial"/>
              </w:rPr>
            </w:pPr>
            <w:r w:rsidRPr="00D80811">
              <w:rPr>
                <w:rFonts w:ascii="Arial" w:hAnsi="Arial" w:cs="Arial"/>
              </w:rPr>
              <w:t>Thursday – 7:00</w:t>
            </w:r>
            <w:r>
              <w:rPr>
                <w:rFonts w:ascii="Arial" w:hAnsi="Arial" w:cs="Arial"/>
              </w:rPr>
              <w:t xml:space="preserve"> am</w:t>
            </w:r>
          </w:p>
        </w:tc>
        <w:tc>
          <w:tcPr>
            <w:tcW w:w="1903" w:type="dxa"/>
          </w:tcPr>
          <w:p w:rsidR="00B33C61" w:rsidRPr="00D80811" w:rsidRDefault="00B33C61" w:rsidP="00A373AF">
            <w:pPr>
              <w:autoSpaceDE w:val="0"/>
              <w:autoSpaceDN w:val="0"/>
              <w:adjustRightInd w:val="0"/>
              <w:jc w:val="both"/>
              <w:rPr>
                <w:rFonts w:ascii="Arial" w:hAnsi="Arial" w:cs="Arial"/>
              </w:rPr>
            </w:pPr>
            <w:r>
              <w:rPr>
                <w:rFonts w:ascii="Arial" w:hAnsi="Arial" w:cs="Arial"/>
              </w:rPr>
              <w:t>RCRMC</w:t>
            </w:r>
          </w:p>
        </w:tc>
      </w:tr>
    </w:tbl>
    <w:p w:rsidR="00A373AF" w:rsidRDefault="00A373AF" w:rsidP="00A373AF">
      <w:pPr>
        <w:jc w:val="both"/>
        <w:rPr>
          <w:rFonts w:ascii="Arial" w:hAnsi="Arial" w:cs="Arial"/>
          <w:sz w:val="22"/>
          <w:szCs w:val="22"/>
        </w:rPr>
      </w:pPr>
    </w:p>
    <w:p w:rsidR="00A373AF" w:rsidRPr="00E570F4" w:rsidRDefault="005C5EDD" w:rsidP="00A373AF">
      <w:pPr>
        <w:jc w:val="both"/>
        <w:rPr>
          <w:rFonts w:ascii="Arial" w:hAnsi="Arial" w:cs="Arial"/>
          <w:sz w:val="22"/>
          <w:szCs w:val="22"/>
        </w:rPr>
      </w:pPr>
      <w:r>
        <w:rPr>
          <w:rFonts w:ascii="Arial" w:hAnsi="Arial" w:cs="Arial"/>
          <w:sz w:val="22"/>
          <w:szCs w:val="22"/>
        </w:rPr>
        <w:t>Revised 5/2013</w:t>
      </w:r>
    </w:p>
    <w:sectPr w:rsidR="00A373AF" w:rsidRPr="00E570F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021"/>
    <w:multiLevelType w:val="hybridMultilevel"/>
    <w:tmpl w:val="4D68F49A"/>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7413D"/>
    <w:multiLevelType w:val="hybridMultilevel"/>
    <w:tmpl w:val="E57C8C5C"/>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835818"/>
    <w:multiLevelType w:val="hybridMultilevel"/>
    <w:tmpl w:val="12A6B470"/>
    <w:lvl w:ilvl="0" w:tplc="7BF4D4D6">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80F8C"/>
    <w:multiLevelType w:val="multilevel"/>
    <w:tmpl w:val="304AE22C"/>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360"/>
        </w:tabs>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DD01732"/>
    <w:multiLevelType w:val="hybridMultilevel"/>
    <w:tmpl w:val="EE8C3434"/>
    <w:lvl w:ilvl="0" w:tplc="04090005">
      <w:start w:val="1"/>
      <w:numFmt w:val="bullet"/>
      <w:lvlText w:val=""/>
      <w:lvlJc w:val="left"/>
      <w:pPr>
        <w:tabs>
          <w:tab w:val="num" w:pos="1440"/>
        </w:tabs>
        <w:ind w:left="1440" w:hanging="36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nsid w:val="0FB535FF"/>
    <w:multiLevelType w:val="hybridMultilevel"/>
    <w:tmpl w:val="54C479EE"/>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82770"/>
    <w:multiLevelType w:val="hybridMultilevel"/>
    <w:tmpl w:val="6CA09040"/>
    <w:lvl w:ilvl="0" w:tplc="CDF828C0">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0D0797"/>
    <w:multiLevelType w:val="hybridMultilevel"/>
    <w:tmpl w:val="D8D62C6E"/>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46509C"/>
    <w:multiLevelType w:val="hybridMultilevel"/>
    <w:tmpl w:val="CD608718"/>
    <w:lvl w:ilvl="0" w:tplc="CDF828C0">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07E4071A">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749AA"/>
    <w:multiLevelType w:val="hybridMultilevel"/>
    <w:tmpl w:val="EEAE1D14"/>
    <w:lvl w:ilvl="0" w:tplc="CDF828C0">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CDF828C0">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C81858"/>
    <w:multiLevelType w:val="hybridMultilevel"/>
    <w:tmpl w:val="34945980"/>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71486E"/>
    <w:multiLevelType w:val="hybridMultilevel"/>
    <w:tmpl w:val="F35E18C8"/>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35622F"/>
    <w:multiLevelType w:val="hybridMultilevel"/>
    <w:tmpl w:val="CCC0851A"/>
    <w:lvl w:ilvl="0" w:tplc="400461E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AF6445"/>
    <w:multiLevelType w:val="multilevel"/>
    <w:tmpl w:val="EEAE1D14"/>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360"/>
        </w:tabs>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BA10320"/>
    <w:multiLevelType w:val="hybridMultilevel"/>
    <w:tmpl w:val="506A8B20"/>
    <w:lvl w:ilvl="0" w:tplc="07E4071A">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1176A4"/>
    <w:multiLevelType w:val="hybridMultilevel"/>
    <w:tmpl w:val="7214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070DD"/>
    <w:multiLevelType w:val="hybridMultilevel"/>
    <w:tmpl w:val="304AE22C"/>
    <w:lvl w:ilvl="0" w:tplc="7BF4D4D6">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7BF4D4D6">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A23DD"/>
    <w:multiLevelType w:val="multilevel"/>
    <w:tmpl w:val="A75E4732"/>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360"/>
        </w:tabs>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A477E1D"/>
    <w:multiLevelType w:val="multilevel"/>
    <w:tmpl w:val="E73A1D8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E2723D9"/>
    <w:multiLevelType w:val="hybridMultilevel"/>
    <w:tmpl w:val="E73A1D84"/>
    <w:lvl w:ilvl="0" w:tplc="CDF828C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2189A"/>
    <w:multiLevelType w:val="hybridMultilevel"/>
    <w:tmpl w:val="D02A95BE"/>
    <w:lvl w:ilvl="0" w:tplc="400461EC">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400461EC">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513683"/>
    <w:multiLevelType w:val="hybridMultilevel"/>
    <w:tmpl w:val="9170EE60"/>
    <w:lvl w:ilvl="0" w:tplc="400461EC">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400461EC">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0E5148"/>
    <w:multiLevelType w:val="hybridMultilevel"/>
    <w:tmpl w:val="A75E4732"/>
    <w:lvl w:ilvl="0" w:tplc="07E4071A">
      <w:start w:val="1"/>
      <w:numFmt w:val="bullet"/>
      <w:lvlText w:val="o"/>
      <w:lvlJc w:val="left"/>
      <w:pPr>
        <w:tabs>
          <w:tab w:val="num" w:pos="720"/>
        </w:tabs>
        <w:ind w:left="720" w:hanging="360"/>
      </w:pPr>
      <w:rPr>
        <w:rFonts w:ascii="Courier New" w:hAnsi="Courier New" w:hint="default"/>
      </w:rPr>
    </w:lvl>
    <w:lvl w:ilvl="1" w:tplc="5ED0BDC6">
      <w:start w:val="1"/>
      <w:numFmt w:val="bullet"/>
      <w:lvlText w:val=""/>
      <w:lvlJc w:val="left"/>
      <w:pPr>
        <w:tabs>
          <w:tab w:val="num" w:pos="360"/>
        </w:tabs>
        <w:ind w:left="1440" w:hanging="360"/>
      </w:pPr>
      <w:rPr>
        <w:rFonts w:ascii="Wingdings" w:hAnsi="Wingdings" w:hint="default"/>
      </w:rPr>
    </w:lvl>
    <w:lvl w:ilvl="2" w:tplc="07E4071A">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6B443E"/>
    <w:multiLevelType w:val="hybridMultilevel"/>
    <w:tmpl w:val="7A14D280"/>
    <w:lvl w:ilvl="0" w:tplc="7BF4D4D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2"/>
  </w:num>
  <w:num w:numId="4">
    <w:abstractNumId w:val="17"/>
  </w:num>
  <w:num w:numId="5">
    <w:abstractNumId w:val="8"/>
  </w:num>
  <w:num w:numId="6">
    <w:abstractNumId w:val="6"/>
  </w:num>
  <w:num w:numId="7">
    <w:abstractNumId w:val="9"/>
  </w:num>
  <w:num w:numId="8">
    <w:abstractNumId w:val="13"/>
  </w:num>
  <w:num w:numId="9">
    <w:abstractNumId w:val="19"/>
  </w:num>
  <w:num w:numId="10">
    <w:abstractNumId w:val="18"/>
  </w:num>
  <w:num w:numId="11">
    <w:abstractNumId w:val="23"/>
  </w:num>
  <w:num w:numId="12">
    <w:abstractNumId w:val="2"/>
  </w:num>
  <w:num w:numId="13">
    <w:abstractNumId w:val="16"/>
  </w:num>
  <w:num w:numId="14">
    <w:abstractNumId w:val="3"/>
  </w:num>
  <w:num w:numId="15">
    <w:abstractNumId w:val="11"/>
  </w:num>
  <w:num w:numId="16">
    <w:abstractNumId w:val="7"/>
  </w:num>
  <w:num w:numId="17">
    <w:abstractNumId w:val="20"/>
  </w:num>
  <w:num w:numId="18">
    <w:abstractNumId w:val="5"/>
  </w:num>
  <w:num w:numId="19">
    <w:abstractNumId w:val="1"/>
  </w:num>
  <w:num w:numId="20">
    <w:abstractNumId w:val="0"/>
  </w:num>
  <w:num w:numId="21">
    <w:abstractNumId w:val="10"/>
  </w:num>
  <w:num w:numId="22">
    <w:abstractNumId w:val="21"/>
  </w:num>
  <w:num w:numId="23">
    <w:abstractNumId w:val="12"/>
  </w:num>
  <w:num w:numId="24">
    <w:abstractNumId w:val="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CBD"/>
    <w:rsid w:val="001A5564"/>
    <w:rsid w:val="001B4CCE"/>
    <w:rsid w:val="002226ED"/>
    <w:rsid w:val="003F173B"/>
    <w:rsid w:val="005C5EDD"/>
    <w:rsid w:val="00622AC8"/>
    <w:rsid w:val="00641803"/>
    <w:rsid w:val="00702F08"/>
    <w:rsid w:val="007556D9"/>
    <w:rsid w:val="007D1B6F"/>
    <w:rsid w:val="00942E21"/>
    <w:rsid w:val="00987217"/>
    <w:rsid w:val="00A373AF"/>
    <w:rsid w:val="00AE5B5D"/>
    <w:rsid w:val="00B20CBD"/>
    <w:rsid w:val="00B33C61"/>
    <w:rsid w:val="00BF6806"/>
    <w:rsid w:val="00C129B2"/>
    <w:rsid w:val="00C20946"/>
    <w:rsid w:val="00E570F4"/>
    <w:rsid w:val="00F94C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B4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6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d593b66-da09-4679-a94a-23bff8814ac4">CH6JQVXWU74E-352320099-15</_dlc_DocId>
    <_dlc_DocIdUrl xmlns="7d593b66-da09-4679-a94a-23bff8814ac4">
      <Url>https://authoring.ruhealth.org/en-us/medical-center/health-professionals/medical-education/general-surgery-residency/surgical-services/_layouts/15/DocIdRedir.aspx?ID=CH6JQVXWU74E-352320099-15</Url>
      <Description>CH6JQVXWU74E-352320099-15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3DDE5AD25CC42A7A169B536F042B7" ma:contentTypeVersion="4" ma:contentTypeDescription="Create a new document." ma:contentTypeScope="" ma:versionID="7a665c2de26617de2f45bac1c3bd96cd">
  <xsd:schema xmlns:xsd="http://www.w3.org/2001/XMLSchema" xmlns:xs="http://www.w3.org/2001/XMLSchema" xmlns:p="http://schemas.microsoft.com/office/2006/metadata/properties" xmlns:ns1="http://schemas.microsoft.com/sharepoint/v3" xmlns:ns2="7d593b66-da09-4679-a94a-23bff8814ac4" targetNamespace="http://schemas.microsoft.com/office/2006/metadata/properties" ma:root="true" ma:fieldsID="bb26e986a66c94b2fbf54b30db99cf61" ns1:_="" ns2:_="">
    <xsd:import namespace="http://schemas.microsoft.com/sharepoint/v3"/>
    <xsd:import namespace="7d593b66-da09-4679-a94a-23bff8814ac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593b66-da09-4679-a94a-23bff8814ac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B6668-205C-4608-8A66-C91E71B2C517}"/>
</file>

<file path=customXml/itemProps2.xml><?xml version="1.0" encoding="utf-8"?>
<ds:datastoreItem xmlns:ds="http://schemas.openxmlformats.org/officeDocument/2006/customXml" ds:itemID="{CF750B77-9A5A-4237-B698-D223E4577DA5}"/>
</file>

<file path=customXml/itemProps3.xml><?xml version="1.0" encoding="utf-8"?>
<ds:datastoreItem xmlns:ds="http://schemas.openxmlformats.org/officeDocument/2006/customXml" ds:itemID="{260262F6-E46C-44ED-97CE-27E023CC3707}"/>
</file>

<file path=customXml/itemProps4.xml><?xml version="1.0" encoding="utf-8"?>
<ds:datastoreItem xmlns:ds="http://schemas.openxmlformats.org/officeDocument/2006/customXml" ds:itemID="{710E2754-8923-4B8C-955A-BCFC8CB0C9B0}"/>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LLUMC Otolaryngology (ENT) Goals and Objectives</vt:lpstr>
    </vt:vector>
  </TitlesOfParts>
  <Company>RCRMC</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LLUMC Otolaryngology (ENT) Goals and Objectives</dc:title>
  <dc:subject/>
  <dc:creator>Jshieck</dc:creator>
  <cp:keywords/>
  <dc:description/>
  <cp:lastModifiedBy>e219097</cp:lastModifiedBy>
  <cp:revision>3</cp:revision>
  <cp:lastPrinted>2013-05-09T00:31:00Z</cp:lastPrinted>
  <dcterms:created xsi:type="dcterms:W3CDTF">2013-05-28T23:37:00Z</dcterms:created>
  <dcterms:modified xsi:type="dcterms:W3CDTF">2013-05-28T23:38:00Z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0x0101006DB3DDE5AD25CC42A7A169B536F042B7</vt:lpwstr>
  </property>
  <property fmtid="{D5CDD505-2E9C-101B-9397-08002B2CF9AE}" pid="3" name="_dlc_DocIdItemGuid">
    <vt:lpwstr>464068d9-6478-4c87-ba0a-427b0a0da5b4</vt:lpwstr>
  </property>
</Properties>
</file>